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№49/11.02.2022 по ч.гр.д. №2111/2021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49</w:t>
        <w:tab/>
        <w:br/>
        <w:tab/>
        <w:t xml:space="preserve"/>
        <w:tab/>
        <w:br/>
        <w:tab/>
        <w:t xml:space="preserve">гр. София, 11.02.2022г.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четвърти ноември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СИМЕОН ЧАНАЧЕВ</w:t>
        <w:tab/>
        <w:br/>
        <w:tab/>
        <w:t xml:space="preserve"/>
        <w:tab/>
        <w:br/>
        <w:tab/>
        <w:t xml:space="preserve">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изслуша докладваното от съдия СИМЕОН ЧАНАЧЕВ ч. гр. дело № 2111/2021 г.</w:t>
        <w:tab/>
        <w:br/>
        <w:tab/>
        <w:t xml:space="preserve"/>
        <w:tab/>
        <w:br/>
        <w:tab/>
        <w:t xml:space="preserve">Срещу решение № 1422/02.07.2020 г. по гр. дело № 4348/2019 г. на Софийски апелативен съд е подадена касационна жалба от Държавата, представлявана от К. А., министър на финансите, по която е образувано гражданско дело № 2112/2021 г. по описа на Върховен касационен съд /ВКС/, гражданска колегия, състав на трето отделение.</w:t>
        <w:tab/>
        <w:br/>
        <w:tab/>
        <w:t xml:space="preserve"/>
        <w:tab/>
        <w:br/>
        <w:tab/>
        <w:t xml:space="preserve"> ВКС в настоящия си състав констатира, че разпределеното на същия съдия докладчик ч. гр. дело № 2111/2021 г. е образувано по частна жалба на „Мелком Енерджи“ ООД, [населено място] срещу определение № 11910/21.09.2020 г. по т. дело № 4348/2019 г. на Софийски апелативен съд, търговско отделение, трети състав, с което е оставена без уважение молба по чл. 248 ГПК, с вх. № 71449/12.07.2020 на „Мелком Енерджи“ ООД, [населено място] г. за изменение на постановеното по делото решение № 1422/02.07.2020 г. в частта относно разноските чрез присъждане на адвокатско възнаграждение в размер на 2160 лв. с ДДС.</w:t>
        <w:tab/>
        <w:br/>
        <w:tab/>
        <w:t xml:space="preserve"/>
        <w:tab/>
        <w:br/>
        <w:tab/>
        <w:t xml:space="preserve"> Налице са касационно производство и частно производство, образувани по жалби срещу съдебни актове, постановени по едно и също гражданско дело по описа на въззивния съд. В производствата участват едни и същи лица, като произнасянето на съда по частната жалба е свързано с произнасянето по касационната жалба. При това положение делата следва да бъдат съединени за общо разглеждане при условията на чл. 213 ГПК.</w:t>
        <w:tab/>
        <w:br/>
        <w:tab/>
        <w:t xml:space="preserve"/>
        <w:tab/>
        <w:br/>
        <w:tab/>
        <w:t xml:space="preserve">По изложените съображения Върховният касационен съд, гражданска колегия, състав на трето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СЪЕДИНЯВА за общо разглеждане гр. дело № 2112//2021г. на Върховен касационен съд, гражданска колегия, трето отделение и ч. гр. дело № 2111/2021 г. на Върховен касационен съд, гражданска колегия, трето отделение, като делото се разглежда под номера на първото - гр. дело № 2112/2021 г. на Върховен касационен съд, гражданска колегия, трето отделение.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