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№457/06.06.2014 по търг. д. №3798/2013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457</w:t>
        <w:tab/>
        <w:br/>
        <w:tab/>
        <w:t xml:space="preserve"> </w:t>
        <w:tab/>
        <w:br/>
        <w:tab/>
        <w:t xml:space="preserve">София, 06.06.2014 год.</w:t>
        <w:tab/>
        <w:br/>
        <w:tab/>
        <w:t xml:space="preserve"> </w:t>
        <w:tab/>
        <w:br/>
        <w:tab/>
        <w:t xml:space="preserve">ВЪРХОВЕН КАСАЦИОНЕН СЪД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 в закрито заседание на двадесет и втори май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РАДОСТИНА КАРАКОЛЕВА 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 </w:t>
        <w:tab/>
        <w:br/>
        <w:tab/>
        <w:t xml:space="preserve"> </w:t>
        <w:tab/>
        <w:br/>
        <w:tab/>
        <w:t xml:space="preserve">при секретаря и в присъствието на прокурора като изслуша докладваното от съдията </w:t>
        <w:tab/>
        <w:br/>
        <w:tab/>
        <w:t xml:space="preserve"> </w:t>
        <w:tab/>
        <w:br/>
        <w:tab/>
        <w:t xml:space="preserve">Караколева</w:t>
        <w:tab/>
        <w:br/>
        <w:tab/>
        <w:t xml:space="preserve"> </w:t>
        <w:tab/>
        <w:br/>
        <w:tab/>
        <w:t xml:space="preserve"> т. д. № 3798 по описа за 2013 год.,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чл.288 ГПК, по касационна жалба на [община] чрез адвокат В. В. срещу решение № 177/2013 г. на Варненски апелативен съд /ВАС/, Търговско отделение по в. т.д. № 244/2013 г. </w:t>
        <w:tab/>
        <w:br/>
        <w:tab/>
        <w:t xml:space="preserve"> </w:t>
        <w:tab/>
        <w:br/>
        <w:tab/>
        <w:t xml:space="preserve">В касационната жалба касаторът поддържа оплаквания за неправилност, а като основание за допускане на касационно обжалване – чл.280 ал.1 т.3 ГПК.</w:t>
        <w:tab/>
        <w:br/>
        <w:tab/>
        <w:t xml:space="preserve"> </w:t>
        <w:tab/>
        <w:br/>
        <w:tab/>
        <w:t xml:space="preserve">Ответникът – „С” О. /СБАЛПФЗ-Шумен/ не взима становище по жалбата.</w:t>
        <w:tab/>
        <w:br/>
        <w:tab/>
        <w:t xml:space="preserve"> </w:t>
        <w:tab/>
        <w:br/>
        <w:tab/>
        <w:t xml:space="preserve">ВКС, ТК, първо отделение, като разгледа касационната жалба и извърши преценка на предпоставките, визирани в чл.280 ал.1 ГПК, констатира следното:</w:t>
        <w:tab/>
        <w:br/>
        <w:tab/>
        <w:t xml:space="preserve"> </w:t>
        <w:tab/>
        <w:br/>
        <w:tab/>
        <w:t xml:space="preserve">Касационната жалба е редовна – подадена е от надлежна страна, срещу подлежащ на касационно обжалване съдебен акт, в рамките на преклузивния срок по чл.283 ГПК. Изложените от касатора основания за допускане на касационно обжалване не попадат в приложното поле на чл. 280, ал. 1, т. 1 - 3 ГПК, поради следните съображения:</w:t>
        <w:tab/>
        <w:br/>
        <w:tab/>
        <w:t xml:space="preserve"> </w:t>
        <w:tab/>
        <w:br/>
        <w:tab/>
        <w:t xml:space="preserve">Пред Шуменски окръжен съд /Ш./ е предявен иск по чл.29 ЗТР от [община] за признаване за установено, че вписано обстоятелство – увеличение на капитала на ответното дружество СБАЛПФЗ-Шумен от 61000 лв. на 5061000 лв. чрез записване на нови 500000 дяла на МЗ е несъществуващо. Ш. е уважил иска частично – за увеличението от 5029890 лв. до 5061000 лв., за която част има вписани акции, а за другата част искът е отхвърлен. Решението на Ш. в отхвърлителната му част е обжалвано от [община] и е потвърдено от ВАС. ВАС е приел, че общината е съдружник в лечебното заведение, което е търговско дружество, като другият съдружник със собствени дялове е М. на здравеопазването /МЗ/. Капиталът на лечебното заведение е увеличен по заявление на министъра на МЗ чрез записване на нови 500000 дяла на МЗ. Това е така, защото през 2008 г. е взето решение от ОбС – Шумен общината да прехвърли на МЗ дялове от капитала на дружеството срещу задължение МЗ да финансира лечебното заведение с 5000000 лв., които ще се използват целево за определен проект – медицинско оборудване. В изпълнение на това решение общината е прехвърлила на МЗ 51 % от капитала на дружеството, а МЗ е привел 5000000 лв. Министърът на МЗ е подал заявление за увеличение капитала на дружеството и увеличението е вписано. ВАС е приел, че следва да се приложи §66 ал.2 от ДР на ЗДБ от 2009 г. за увеличение капитала на лечебното заведение със стойността на предоставените бюджетни средства. Компетентен да поиска вписването в търговския регистър е именно министърът на МЗ. В разпоредбата на §66 от ЗДБ от 2009 г. изрично е посочено, че не се прилагат разпоредбите на ТЗ за увеличение на капитала. </w:t>
        <w:tab/>
        <w:br/>
        <w:tab/>
        <w:t xml:space="preserve"> </w:t>
        <w:tab/>
        <w:br/>
        <w:tab/>
        <w:t xml:space="preserve">Допускането на касационното обжалване /чл.280 ал.1 ГПК/ предпоставя произнасяне от въззивният съд по материалноправен или процесуалноправен въпрос, по отношение на който е налице някое от основанията по т.1-3 на разпоредбата. В настоящия случай касаторът формулира следните въпроси по чл.280 ал.1 ГПК: 1. „Приложима ли е разпоредбата на §66 ал.1 и 2 от Закона за държавния бюджет на РБългария за 2009 г. при положение, че срещу инвестираните от МЗ 5 000 000 лв., той е придобил предварително 51% от капитала на дружеството, каквото е условието на решението на Общинския съвет и договора за прехвърляне на дружествени дялове и с което е изпълнено изискването на тази разпоредба”? 2. „Следва ли съдът имплицитно да се произнесе по довода за противоконституционност на разпоредбата на §66 ал.1 и 2 от Закона за държавния бюджет на РБългария за 2009 при положение, че с извършеното вписване, на практика се национализира дела на общината, което е недопустимо, съгласно разпоредбата на чл. 17 ал. 5 от Конституцията на РБългария?” </w:t>
        <w:tab/>
        <w:br/>
        <w:tab/>
        <w:t xml:space="preserve"> </w:t>
        <w:tab/>
        <w:br/>
        <w:tab/>
        <w:t xml:space="preserve">При тази конкретизация първият въпрос е необуславящ, тъй като в §66 ал.1 и ал.2 от ЗДБ не се прави подобно разграничение за придобитите дялове, нито то е обсъждано в този му вид от ВАС. Необуславящ изхода на спора е и вторият въпрос. ВАС не е обсъждал противоконституционност на приложената законова разпоредба. Въпросът с увеличението на капитала при подобни случаи е изрично уреден в разпоредба от ЗДБ за 2009 г. като тази норма е възпроизведена в ЗДБ за 2010, 2011, 2012 г. както и в ЗЛЗ – чл.100 ал.7 и ал.8. Касае се за ясни и конкретни разпоредби от ЗДБ, възпроизведени в няколко поредни години, възпроизведени и в ЗЛЗ, които не изискват тълкуване, за да е налице предпоставка на чл.280 ал.1 т.3 ГПК, а и липсват данни за безвъзмездно неоправдано принудително отнемане на собственост, което да не е уредено в закон /чл.17 ал.5 от Конституцията на РБългария/. </w:t>
        <w:tab/>
        <w:br/>
        <w:tab/>
        <w:t xml:space="preserve"> </w:t>
        <w:tab/>
        <w:br/>
        <w:tab/>
        <w:t xml:space="preserve">С оглед на изложеното, настоящият състав на ВКС счита, че касационната жалба не попада в приложното поле на чл.280 ал.1 ГПК и не следва да се допуска касационно обжалване по нея на решението на ВАС.</w:t>
        <w:tab/>
        <w:br/>
        <w:tab/>
        <w:t xml:space="preserve"> </w:t>
        <w:tab/>
        <w:br/>
        <w:tab/>
        <w:t xml:space="preserve">Независимо от изхода на спора, съдът не присъжда разноски на ответната страна, тъй като не са поискани такива, нито са представени доказателства за направени разноски от тази страна пред ВКС.</w:t>
        <w:tab/>
        <w:br/>
        <w:tab/>
        <w:t xml:space="preserve"> </w:t>
        <w:tab/>
        <w:br/>
        <w:tab/>
        <w:t xml:space="preserve">Мотивиран от горното и на основание чл.288 ГПК, съдът: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НЕ ДОПУСКА касационно обжалване на решение № 177/2013 г. на Варненски апелативен съд, Търговско отделение по в. т.д. № 244/2013 г.</w:t>
        <w:tab/>
        <w:br/>
        <w:tab/>
        <w:t xml:space="preserve"> </w:t>
        <w:tab/>
        <w:br/>
        <w:tab/>
        <w:t xml:space="preserve">ОПРЕДЕЛЕНИЕТО не подлежи на обжалване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