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№1291/20.12.2006 по адм. д. №9034/2006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от Закона за Върховния административен съд( ЗВАС).</w:t>
        <w:tab/>
        <w:br/>
        <w:tab/>
        <w:t xml:space="preserve">Образувано е по касационна жалба на кмета на община гр. В. чрез процесуалния си представител юрк.Ставрев, срещу Решение № 704 от 21.06.2006г. на Варненски окръжен съд, административно отделение, постановено по адм. д. № 1659/2005 г. Поддържат се доводи за неправилност на обжалваното решение поради нарушение съдопроизводствените правила – касационно основание по чл. 218б, б. "в" от ГПК. Счита се, че съдът е кредитирал изцяло доводите само на жалбоподателя и не са взети предвид интересите на общината.Моли да бъде отменено обжалваното решение.</w:t>
        <w:tab/>
        <w:br/>
        <w:tab/>
        <w:t xml:space="preserve">Ответникът по касационната жалба не взема становище.</w:t>
        <w:tab/>
        <w:br/>
        <w:tab/>
        <w:t xml:space="preserve">Представителят на Върховната административна прокуратура поддържа доводи за неоснователност на жалбата.</w:t>
        <w:tab/>
        <w:br/>
        <w:tab/>
        <w:t xml:space="preserve">Върховният административен съд - ІІІ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33, ал. 1 от ЗВАС и е процесуално допустима. Разгледана по същество, е НЕОСНОВАТЕЛНА.</w:t>
        <w:tab/>
        <w:br/>
        <w:tab/>
        <w:t xml:space="preserve">С обжалваното решение, Варненският окръжен съд, в производство по чл. 37 и 38 от Закона за административното обслужване на физическите и юридически лица (ЗАОФЮЛ отм. е отменил мълчаливия отказ на кмета на общината да отмени отказа на Директора на Дирекция"Общинска собственост" при О. В. за издаване на удостоверение по молба вх.№ ЗОА-23775/27.07.2005г. подадена от Р. Б. К. и е върнал преписката на административния орган за издаване на исканото удостоверение.</w:t>
        <w:tab/>
        <w:br/>
        <w:tab/>
        <w:t xml:space="preserve">За да постанови този резултат съдът е приел, че предмет на административното производство е отказ от извършване на административна услуга по реда на чл.11 ал.1 от ЗАОФЮЛ отм. изразяваща се в издаване на удостоверение от което се установява дали владяния от жалбоподателката имот е актуван като държавна или общинска собственост. Издаването на удостоверение дали даден недвижим имот е актуван като държавен или общински представлява част от охранително производство което се развива пред нотариус. Т. е длъжен да извърши проверка дали са налице основания за придобиване на имот по давностно владение, а не административния орган. поради това е отменил отказа и върнал преписката на административния орган за издаване на исканото удостоверение. Решението е правилно.</w:t>
        <w:tab/>
        <w:br/>
        <w:tab/>
        <w:t xml:space="preserve">Изводите на окръжния съд досежно наличието на материално правните предпоставки на чл.11 ал.1 от ЗАОФЮЛ отм. са законосъобразни. Те се споделят и от настоящата съдебна инстанция. По силата на посочения текст от закона Р. К. разполага с правната възможност да поиска извършването на посочената административна услуга, която е от значение за удостоверяване, признаване, предявяване, упражняване или погасяване на нейни права. Целта на поисканата от административния орган услуга по см. на чл.17 ал.1 от ЗАОФЮЛ в случая е издаване на удостоверение относно собствеността на УПИ VІІ -14 в кв.552 представляващ гараж с площ 20 кв. м.находящ се в гр. В., във връзка с установяване собственост по обстоятелствена проверка за посочения имот.Недопустимо е административния орган да прехвърля доказателствената тежест на искащия услугата.След като жалбоподателката е доказала наличието си на правен интерес и не са налице други процесуални или материалноправни пречки за извършване на услугата, изразяваща се в издаване на поисканото удостоверение, неоснователен е касационния довод в жалбата за неправилност на обжалваното съдебно решение.Извън компетентността на общината е да преценява наличието на предпоставките за придобиване по давност на имота за който е поискано удостоверението.Тези факти и обстоятелства следва да се установят от нотариуса в охранителното производство по чл.483 и чл.484 от ГПК.</w:t>
        <w:tab/>
        <w:br/>
        <w:tab/>
        <w:t xml:space="preserve">С оглед на изложеното не са налице релевираните касационни основания, а решението като правилно и законосъобразно следва да бъде оставено в сила.</w:t>
        <w:tab/>
        <w:br/>
        <w:tab/>
        <w:t xml:space="preserve">Предвид на изложеното и на основание чл. 40, ал. 1, предл. 1 от ЗВАС, Върховният административен съд - трето отделение РЕШИ: ОСТАВЯ В СИЛА</w:t>
        <w:tab/>
        <w:br/>
        <w:tab/>
        <w:t xml:space="preserve">Решение № 704 от 21.06.2006г. на Варненски окръжен съд, административно отделение, постановено по адм. д. № 1659/2005 г. РЕШЕНИЕТО е окончателно и не подлежи на обжалване Вярно с оригинала, ПРЕДСЕДАТЕЛ: /п/ П. И. секретар: ЧЛЕНОВЕ: /п/ В. К./п/ В. П.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