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№1322/28.12.2006 по адм. д. №9927/2006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реда на чл. 33 и сл. от ЗВАС.</w:t>
        <w:tab/>
        <w:br/>
        <w:tab/>
        <w:t xml:space="preserve">С решение от 10.07.2006 г. постановено по ад. д. №1449/2004 г., Пловдивският окръжен съд е отхвърлил жалбата на Й. Б. В. от с. Б. срещу заповед № РД - 14-400/28.09.2004 г. на началника на ДНСК - софия, с която на основание чл. 225,ал.1 и чл. 222, ал.1 т.10 от ЗУТ е наредено да бъде премахнат незаконен строеж "масивна едноетажна сграда", осъществена в терен публична общинска собственост, част от уличното пространство пред УПИ - ХVІІ- общински, кв.23 по плана на с. Б., община гр. А. построена без строителни книжа и без предвиждания на ПУП, без основание за заемане на терена като неоснователна.</w:t>
        <w:tab/>
        <w:br/>
        <w:tab/>
        <w:t xml:space="preserve">Срещу решението е подадена касационна жалба от Й. В. и Н. В. с наведено оплакване за допуснати съществени процесуални нарушения.</w:t>
        <w:tab/>
        <w:br/>
        <w:tab/>
        <w:t xml:space="preserve">Ответниците физически лица и ДНСК гр. С. не изразяват становище.</w:t>
        <w:tab/>
        <w:br/>
        <w:tab/>
        <w:t xml:space="preserve">Представителят на Върховната административна прокуратура дава мнение за законосъобразност на решението.</w:t>
        <w:tab/>
        <w:br/>
        <w:tab/>
        <w:t xml:space="preserve">Върховният административен съд , ІІ отд. след като прецени наведеното касационно основание във връзка с доказателствата по делото, прие следното:</w:t>
        <w:tab/>
        <w:br/>
        <w:tab/>
        <w:t xml:space="preserve">Касационната жалба е подадена в срока по чл.33, ал.1 от ЗВАС, поцесуално е допустима, но разгледана по същество е неоснователна.</w:t>
        <w:tab/>
        <w:br/>
        <w:tab/>
        <w:t xml:space="preserve">За да постанови този резултат, окръжният съд е приел за законосъобразна, заповедта, предмет на обжалване на посоченото за издаването й основание.Въз основа на събраните по делото доказателства, преценени в тяхната съвкупност и в съотвествие с разпоредбата на чл. 41, ал.3 от ЗАП са направени обосновани изводи за законосъобразност на обжалвания административен акт.Установено е било, че се касае за извършен незаконен строеж - без строителни книжа по смисъла на чл. 137, ар.3 от ЗУТ и чл. 148 от с. з. и документи в противоречие с подробния устройствен план, в общински терен, без отстъпено право на строеж, поради което е законосъобразно и обсновано административния орган е наредил премахването му с процесната заповед, както правилно е приел съда.</w:t>
        <w:tab/>
        <w:br/>
        <w:tab/>
        <w:t xml:space="preserve">Наведеното с касационно основание за допуснати нарушения на процесуалноправните предпоставки за издване на акта, изразяващи се в нарушение на чл. 7,ал.2 от ЗАП по отношение на касаторката Н. В. е неоснователно.Неизпълнената процедура по реда на чл. 7, ал.2 от ЗАП от административния орган да бъде уведомена за започване административно производство не може да доведе до извод за нарушение на процесуалните правила, които да водят до отмяна на административния акт, след като същата е била конституирана в съдебното производство и е участвала в него, поради което и правото и на защита не било накърнено.</w:t>
        <w:tab/>
        <w:br/>
        <w:tab/>
        <w:t xml:space="preserve">Приемайки изводите за законосъобразност на обжалваната заповед, решаващият състав на окръжния съд е постановил решението си в съотвествие с материалния закон. Не са допуснати съществени процесуални нарушения.Не е налице хипотезата на чл.218Б б"В" изр. 1 и 2 от ГПК, поради което и на основание чл. 40, ал.1 от ЗВАС решението следва да се остави в сила.</w:t>
        <w:tab/>
        <w:br/>
        <w:tab/>
        <w:t xml:space="preserve">По изложениет съображения Върховният административен съд , ІІ отд РЕШИ:</w:t>
        <w:tab/>
        <w:br/>
        <w:tab/>
        <w:t xml:space="preserve">ОСТАВА В СИЛА решението от 10.07.2006 г. постановено по ад. д. № 1449/2004 г. на Пловдивския окръжен съд. Решението не подлежи на обжалване. Вярно с оригинала, ПРЕДСЕДАТЕЛ: /п/ Д. Й. секретар: ЧЛЕНОВЕ: /п/ Г. А./п/ Д. Р. Д.Й.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