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№586/14.07.2014 по търг. д. №2035/2014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№.586</w:t>
        <w:tab/>
        <w:br/>
        <w:tab/>
        <w:t xml:space="preserve"> </w:t>
        <w:tab/>
        <w:br/>
        <w:tab/>
        <w:t xml:space="preserve">Гр. София 14.07.2014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четиринадесети юли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ИРИНА ПЕТРОВА </w:t>
        <w:tab/>
        <w:br/>
        <w:tab/>
        <w:t xml:space="preserve"> </w:t>
        <w:tab/>
        <w:br/>
        <w:tab/>
        <w:t xml:space="preserve"> ВЕРОНИКА НИКОЛОВА</w:t>
        <w:tab/>
        <w:br/>
        <w:tab/>
        <w:t xml:space="preserve"> </w:t>
        <w:tab/>
        <w:br/>
        <w:tab/>
        <w:t xml:space="preserve">При секретаря и в присъствието на прокурора изслуша докладваното от съдия Николова ч. т.д. № 2035/2014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чл.282 ал.2 ГПК.</w:t>
        <w:tab/>
        <w:br/>
        <w:tab/>
        <w:t xml:space="preserve"> </w:t>
        <w:tab/>
        <w:br/>
        <w:tab/>
        <w:t xml:space="preserve">Образувано е по молба на [фирма], [населено място], с искане за спиране изпълнението на въззивно решение №129 от 21.05.2014 г. по в. т.д. №28/2014г. на Великотърновски апелативен съд, ГО. С него е потвърдено решение №157/06.11.2013г. по т. д.№1512/2012г. на Вeликотърновски окръжен съд, с което молителят [фирма], [населено място], е осъден да заплати на Прокуратурата на Република България на основание чл.79 ал.1 от ЗЗД вр. чл.605 от ТЗ сумата 210088,88 лева, ведно със законната лихва от 15.12.2012г. до окончателното й изплащане, като обезщетение за неизпълнение на задълженията на банката по договор за наем на касета от 17.05.2010г., както и сумата от 4651,76 лева, разноски за адвокатско възнаграждение. Със същото решение В. е отхвърлил предявеният от Прокуратурата на Република България против [фирма] иск за сумата от 28 021,50 лева, представляваща лихва за забава в плащането на главницата за периода от 31.08.2011г. до 15.12.2012г., като неоснователен.</w:t>
        <w:tab/>
        <w:br/>
        <w:tab/>
        <w:t xml:space="preserve"> </w:t>
        <w:tab/>
        <w:br/>
        <w:tab/>
        <w:t xml:space="preserve"> Срещу въззивното решение от 21.05.2014г. по в. т.д. №28/2014г. на Великотърновски апелативен съд, ГО, е подадена касационна жалба вх.№3001 от 10.07.2014г. от [фирма], която е подадена в рамките на преклузивния срок по чл.283 ГПК. </w:t>
        <w:tab/>
        <w:br/>
        <w:tab/>
        <w:t xml:space="preserve"> </w:t>
        <w:tab/>
        <w:br/>
        <w:tab/>
        <w:t xml:space="preserve"> По делото е представен платежен документ, с който молителят е наредил да бъде преведено по сметката за обезпечения на ВКС обезпечение в размер на 210 088,88 лева, присъдена с обжалваното решение и потвърденото с него първоинстанционно решение. Представена е и служебна бележка от 09.07.2014г., от счетоводството на ВКС на РБ, удостоверяваща постъпване на сумата по сметката на съда.</w:t>
        <w:tab/>
        <w:br/>
        <w:tab/>
        <w:t xml:space="preserve"> </w:t>
        <w:tab/>
        <w:br/>
        <w:tab/>
        <w:t xml:space="preserve"> При тези данни настоящият съдебен състав намира, че са налице предпоставките на чл.282, ал.2 ГПК за спиране изпълнението на въззивното решение, поради което подадената молба следва да бъде уважена. </w:t>
        <w:tab/>
        <w:br/>
        <w:tab/>
        <w:t xml:space="preserve"> </w:t>
        <w:tab/>
        <w:br/>
        <w:tab/>
        <w:t xml:space="preserve">Воден от горното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СПИРА изпълнението на въззивно решение №129 от 21.05.2014г. по в. т.д. №28/2014г. на Великотърновски апелативен съд, ГО. </w:t>
        <w:tab/>
        <w:br/>
        <w:tab/>
        <w:t xml:space="preserve"> </w:t>
        <w:tab/>
        <w:br/>
        <w:tab/>
        <w:t xml:space="preserve">Препис от определението да се връчи на молителя [фирма], [населено място].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