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№406/12.06.2013 по търг. д. №2447/2013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406</w:t>
        <w:tab/>
        <w:br/>
        <w:tab/>
        <w:t xml:space="preserve"> </w:t>
        <w:tab/>
        <w:br/>
        <w:tab/>
        <w:t xml:space="preserve"> С., 12.06.2013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шести юни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2447 </w:t>
        <w:tab/>
        <w:br/>
        <w:tab/>
        <w:t xml:space="preserve"> </w:t>
        <w:tab/>
        <w:br/>
        <w:tab/>
        <w:t xml:space="preserve">по описа </w:t>
        <w:tab/>
        <w:br/>
        <w:tab/>
        <w:t xml:space="preserve"> </w:t>
        <w:tab/>
        <w:br/>
        <w:tab/>
        <w:t xml:space="preserve">за 2013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274 ал.2, изр. второ ГПК, образувано по частна жалба на [фирма], [населено място] срещу Определение № 94 от 29.03.2013г. по т. д.№ 1471/2013г. на ВКС, състав на Първо търговско отделение, с което не е допусната до разглеждане молбата на дружеството за отмяна на основание чл.303,ал.1,т.1 и т.5 ГПК на влязло в сила неприсъствено решение № 212 от 17.01.2012г. по гр. д.№ 643/2012г. на РС Бяла Слатина. </w:t>
        <w:tab/>
        <w:br/>
        <w:tab/>
        <w:t xml:space="preserve"> </w:t>
        <w:tab/>
        <w:br/>
        <w:tab/>
        <w:t xml:space="preserve">Частната жалба е допустима като подадена в преклузивния срок по чл.275 ГПК.</w:t>
        <w:tab/>
        <w:br/>
        <w:tab/>
        <w:t xml:space="preserve"> </w:t>
        <w:tab/>
        <w:br/>
        <w:tab/>
        <w:t xml:space="preserve">Съдържанието й е идентично на изложеното в молбата по чл.306 ГПК, като искането е за отмяна на определението на състава на ВКС.</w:t>
        <w:tab/>
        <w:br/>
        <w:tab/>
        <w:t xml:space="preserve"> </w:t>
        <w:tab/>
        <w:br/>
        <w:tab/>
        <w:t xml:space="preserve">От насрещната страна [фирма] е постъпил писмен отговор.</w:t>
        <w:tab/>
        <w:br/>
        <w:tab/>
        <w:t xml:space="preserve"> </w:t>
        <w:tab/>
        <w:br/>
        <w:tab/>
        <w:t xml:space="preserve">Частната жалба е неоснователна. Следва да бъдат споделени изводите в обжалваното определение, че разпоредбата на чл.240,ал.1 ГПК урежда специалния ред на отмяна на неприсъствено решение, когато молителят твърди, че е бил лишен от възможност за участие при разглеждане на делото. В тази случаи отмяната по чл.303,т.1 и т.5 ГПК е недопустима. </w:t>
        <w:tab/>
        <w:br/>
        <w:tab/>
        <w:t xml:space="preserve"> </w:t>
        <w:tab/>
        <w:br/>
        <w:tab/>
        <w:t xml:space="preserve"> Мотивиран от горното, Върховният касационен съд – Търговска колегия, състав на І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 94 от 29.03.2013г. по т. д.№ 1471/2013г. на ВКС, състав на Първо търговско отделение,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