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№195/16.01.2026 по гр. д. №4450/2024 на ВКС, ГК, III г.о., докладвано от съдия Иво Дачев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Разноските са поискани своевременно с отговора на касационната жалба, към който е приложен списък на разноските и доказателства за извършването им: договори за правна помощ с отразено плащане в брой на договореното възнаграждение на адвоката от страна на всеки един от представляваните. С оглед изхода на спора, молителите - ответници по жалбата, имат право на разноски за тази инстанция, на основание чл. 78, ал. 3 ГПК. Върховният касационен съд е пропуснал да се произнесе за разноските в определението си по чл. 288 ГПК, с което в случая приключва производството пред касационната инстанция - чл. 81 ГПК. Затова следва да го допълни по реда на чл. 248 ГПК, като присъди на молителите сторените от тях разноски в посочените размери.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195</w:t>
        <w:tab/>
        <w:br/>
        <w:tab/>
        <w:t xml:space="preserve"/>
        <w:tab/>
        <w:br/>
        <w:tab/>
        <w:t xml:space="preserve">Гр. София, 16.01.2026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дванадесети януари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ИВО ДАЧЕВ</w:t>
        <w:tab/>
        <w:br/>
        <w:tab/>
        <w:t xml:space="preserve"/>
        <w:tab/>
        <w:br/>
        <w:tab/>
        <w:t xml:space="preserve">като разгледа докладваното от съдията Дачев гр. д. № 4450 по описа за 2024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248 ГПК.</w:t>
        <w:tab/>
        <w:br/>
        <w:tab/>
        <w:t xml:space="preserve"/>
        <w:tab/>
        <w:br/>
        <w:tab/>
        <w:t xml:space="preserve"> Образувано е по постъпили в срок молби на А. М. М. и К. П. К., ответници по недопуснатата до разглеждане с определение № 4104 от 16.09.2025 г. касационна жалба на Комисията за отнемане на незаконно придобито имущество срещу въззивното решение от 02.08.2024 г. по гр. д. № 74/2024 г. на Апелативен съд – Велико Търново, за допълване на определението с присъждане на сторените от молителите разноски за касационната инстанция, представляващи заплатено адвокатско възнаграждение в размер на 5 000 лв. от молителката М. и 5 000 лв. от молителя К..</w:t>
        <w:tab/>
        <w:br/>
        <w:tab/>
        <w:t xml:space="preserve"/>
        <w:tab/>
        <w:br/>
        <w:tab/>
        <w:t xml:space="preserve">Насрещната страна Комисия за отнемане на незаконно придобито имущество не изразява становище по молбата.</w:t>
        <w:tab/>
        <w:br/>
        <w:tab/>
        <w:t xml:space="preserve"/>
        <w:tab/>
        <w:br/>
        <w:tab/>
        <w:t xml:space="preserve">Молбата е процесуално допустима и основателна: разноските са поискани своевременно с отговора на касационната жалба, към който е приложен списък на разноските и доказателства за извършването им: договори за правна помощ с отразено плащане в брой на договореното възнаграждение на адвоката от страна на всеки един от представляваните. С оглед изхода на спора, молителите - ответници по жалбата, имат право на разноски за тази инстанция, на основание чл. 78, ал. 3 ГПК. Върховният касационен съд е пропуснал да са произнесе за разноските в определението си по чл. 288 ГПК, с което в случая приключва производството пред касационната инстанция - чл. 81 ГПК. Затова следва да го допълни по реда на чл. 248 ГПК, като присъди на молителите сторените от тях разноски в посочените размери.</w:t>
        <w:tab/>
        <w:br/>
        <w:tab/>
        <w:t xml:space="preserve"/>
        <w:tab/>
        <w:br/>
        <w:tab/>
        <w:t xml:space="preserve">Водим от горното, ВКС на РБ, Трето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определение № 4104 от 16.09.2025 г. по настоящото гр. дело № 4450/2024 г., като </w:t>
        <w:tab/>
        <w:br/>
        <w:tab/>
        <w:t xml:space="preserve"/>
        <w:tab/>
        <w:br/>
        <w:tab/>
        <w:t xml:space="preserve">ОСЪЖДА Комисията за отнемане на незаконно придобито имущество с БУСТАТ-*** със съдебен адрес: [населено място], [улица] /Д. П./ ет.2, да заплати на основание чл. 78, ал. 3 ГПК на А. М. М. с ЕГН-[ЕГН] от [населено място], [улица], деловодни разноски за касационната инстанция в размер на 2556.46 евро, равняващи се на 5 000 лв., заплатено адвокатско възнаграждение. </w:t>
        <w:tab/>
        <w:br/>
        <w:tab/>
        <w:t xml:space="preserve"/>
        <w:tab/>
        <w:br/>
        <w:tab/>
        <w:t xml:space="preserve">ОСЪЖДА Комисията за отнемане на незаконно придобито имущество с БУСТАТ-*** със съдебен адрес: [населено място], [улица] /Д. П./ ет.2, да заплати на основание чл. 78, ал. 3 ГПК на К. П. К. с ЕГН-[ЕГН] от [населено място], [улица], деловодни разноски за касационната инстанция в размер на 511.29 евро, равняващи се на 1 000 лв., заплатено адвокатско възнаграждение.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