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№298/12.04.2010 по ч. търг. д. №252/2010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298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 12.04.2010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І т. о., в закрито заседание на 6 април две хиляди и десета година, в състав: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Елеонора Чаначева</w:t>
        <w:tab/>
        <w:br/>
        <w:tab/>
        <w:t xml:space="preserve"> </w:t>
        <w:tab/>
        <w:br/>
        <w:tab/>
        <w:t xml:space="preserve"> Емил Марков</w:t>
        <w:tab/>
        <w:br/>
        <w:tab/>
        <w:t xml:space="preserve"/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Никола Хитров</w:t>
        <w:tab/>
        <w:br/>
        <w:tab/>
        <w:t xml:space="preserve"> </w:t>
        <w:tab/>
        <w:br/>
        <w:tab/>
        <w:t xml:space="preserve">ч. т. дело № 252 /2010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чл.213,б.”а” ГПК-отм. във вр. с п.2,ал.10 ГПК, тъй като жалбата срещу действията на Ч. е постъпила на 24.01.2008 г., т. е. преди 1.03.2008 г.</w:t>
        <w:tab/>
        <w:br/>
        <w:tab/>
        <w:t xml:space="preserve"> </w:t>
        <w:tab/>
        <w:br/>
        <w:tab/>
        <w:t xml:space="preserve"> Образувано е по частна жалба на Ч. М. Б. против определение № 200/28.01.2010 г. по ч. гр. д. № 146/2010 г. на Софийски АС, с което се оставя без разглеждане частната му жалба срещу разпореждане от 5.10.2009 г. по ч. гр. д. № 269/2008 г. на СГС, с което СГС е отказал да отмени глобата, наложена с разпореждане от 16.06.2009 г. на основание чл.405 ЗСВ във вр. с чл.148 ГПК-отм., поради непредставяне на обяснения по чл.333,ал.2 /вероятно ал.3/ ГПК-отм.</w:t>
        <w:tab/>
        <w:br/>
        <w:tab/>
        <w:t xml:space="preserve"> </w:t>
        <w:tab/>
        <w:br/>
        <w:tab/>
        <w:t xml:space="preserve"> Постъпил е отговор от В. Сп. П. от София, че частната жалба е недопустима на основание чл.274,ал.4 ГПК и че Ч. не е страна по делото.</w:t>
        <w:tab/>
        <w:br/>
        <w:tab/>
        <w:t xml:space="preserve"> </w:t>
        <w:tab/>
        <w:br/>
        <w:tab/>
        <w:t xml:space="preserve"> ВКС-І т. о., за да се произнесе, взе предвид следното:</w:t>
        <w:tab/>
        <w:br/>
        <w:tab/>
        <w:t xml:space="preserve"> </w:t>
        <w:tab/>
        <w:br/>
        <w:tab/>
        <w:t xml:space="preserve"> Частната жалба е подадена в срок.</w:t>
        <w:tab/>
        <w:br/>
        <w:tab/>
        <w:t xml:space="preserve"> </w:t>
        <w:tab/>
        <w:br/>
        <w:tab/>
        <w:t xml:space="preserve"> Основателен е довода на частния жалбоподател, че разпореждането за представяне на документи по чл.148 ГПК-отм. не е по реда на ЗСВ, съгласно изискването на чл.405,ал.1 ЗСВ. Ето защо, следва да се прецизира, че глобата е наложена за неизпълнение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на основание чл. 75 ГПК-отм. и затова обжалването пред САС е по реда на чл.76,изр.3 ГПК-отм. В подкрепа на този извод е, че в съобщението към разписката-на лист 86, СГС е посочил глоба по чл.91 ГПК, която кореспондира на чл.75 ГПК-отм. Дали СГС правилно се е позовал на чл.148 ГПК-отм. не е предмет на производството в тази инстанция.</w:t>
        <w:tab/>
        <w:br/>
        <w:tab/>
        <w:t xml:space="preserve"> </w:t>
        <w:tab/>
        <w:br/>
        <w:tab/>
        <w:t xml:space="preserve">По изложените съображения, частната жалба е основателна и следва да бъде уважена.</w:t>
        <w:tab/>
        <w:br/>
        <w:tab/>
        <w:t xml:space="preserve"> </w:t>
        <w:tab/>
        <w:br/>
        <w:tab/>
        <w:t xml:space="preserve">Водим от горното, ВКС-І т. 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О. определение № 200/28.01.2010 г. по ч. гр. д. № 146/2010 г. на Софийски АС.</w:t>
        <w:tab/>
        <w:br/>
        <w:tab/>
        <w:t xml:space="preserve"> </w:t>
        <w:tab/>
        <w:br/>
        <w:tab/>
        <w:t xml:space="preserve"> Връща делото на Софийски АС за произнасяне по подадената частна жалба.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