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№381/13.05.2010 по ч. търг. д. №354/2010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13.05.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закрито заседание на десети май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 № 354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ал.3 т.1 ГПК вр. чл.229 ал.1 т.7 ГПК.</w:t>
        <w:tab/>
        <w:br/>
        <w:tab/>
        <w:t xml:space="preserve"> </w:t>
        <w:tab/>
        <w:br/>
        <w:tab/>
        <w:t xml:space="preserve"> Образувано е по частната касационна жалба на Е. В. Ч. срещу О. № 1* от 23.09.2009 год. по ч. гр. д. № 2079/2009 год. на Софийския апелативен съд. С него е потвърдено определението от 23.04.2009 год. по т. д. № 37/2007 год. на Софийския градски съд с което е спряно на основание чл.229 ал.1 т.7 ГПК вр. чл.64 ал.2 ЗПРПМ производството по делото до произнасянето на П. ведомство по искането на „В”А. за обявяване недействителността на патент № 432 за полезен модел „П”, чийто притежател е Е. Ч. </w:t>
        <w:tab/>
        <w:br/>
        <w:tab/>
        <w:t xml:space="preserve"> </w:t>
        <w:tab/>
        <w:br/>
        <w:tab/>
        <w:t xml:space="preserve">Съдилищата са обосновали тезата си с това, че специалната разпоредба на чл.64 ал.2 ЗПРПМ изрично предвижда спирането на съдебните спорове за патентна закрила до произнасянето на патентното ведомство. </w:t>
        <w:tab/>
        <w:br/>
        <w:tab/>
        <w:t xml:space="preserve"> </w:t>
        <w:tab/>
        <w:br/>
        <w:tab/>
        <w:t xml:space="preserve"> Искането на Е. В. Ч. за касиране на определението се основава на тезата, че производството по делото вече е било спирано на това основание и въззивния съд е отменил определението. Позовава се и на това, че искането към П. ведомство не изхожда от ответника по иска „В”АД. </w:t>
        <w:tab/>
        <w:br/>
        <w:tab/>
        <w:t xml:space="preserve"> </w:t>
        <w:tab/>
        <w:br/>
        <w:tab/>
        <w:t xml:space="preserve">Частната касационна жалба е депозирана в срока по чл.275 ГПК срещу определение, което прегражда развитието на спора и по отношение на него намира приложение чл.274 ал.3 т.1 ГПК. При преценката относно допустимостта на касационното обжалване, съдебният състав взе предвид следното:</w:t>
        <w:tab/>
        <w:br/>
        <w:tab/>
        <w:t xml:space="preserve"> </w:t>
        <w:tab/>
        <w:br/>
        <w:tab/>
        <w:t xml:space="preserve"> Допустимостта на касационния контрол Е. В. Ч. основава на твърдението, че оставянето в сила на определението би създало противоречива съдебна практика (с оглед предходното спиране на производството), както и че актът на САС решава въпрос от значение за точното прилагане на закона и развитието на правото. Обуславящ правен въпрос по смисъла на чл.280 ал.1 ГПК не е формулиран.</w:t>
        <w:tab/>
        <w:br/>
        <w:tab/>
        <w:t xml:space="preserve"> </w:t>
        <w:tab/>
        <w:br/>
        <w:tab/>
        <w:t xml:space="preserve"> Хипотезата на т.3 на чл.280 ал.1 ГПК не е налице. Както неколкократно е имал случай да посочи ВКС, с ГПК-2007 год. законодателят е предвидил стеснен касационен контрол, като приложното му поле е само по отношение на два типа въззивни определения с които съдът се е произнесъл по обуславящ крайните изводи материалноправен или процесуалноправен въпрос и то при наличието на изчерпателно изброените в т.1-3 на ал.1 на чл.280 ГПК предпоставки. Няма валидно формулиран правен въпрос по смисъла на чл.280 ал.1 ГПК, а предходното произнасяне на САС по определението за спиране няма отношение нито към хипотезата на т.1 на чл.280 ал.1 ГПК, нито към т.2 на същите член и алинея.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О. № 1* от 23.09.2009 год. по ч. гр. д. № 2079/2009 год. на Софийския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