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№2704/01.03.2010 по адм. д. №1922/2009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38, ал. 1 ЗДС във вр. с чл. 145 АПК е образувано по жалба на О. К. Н. и Т. Б. Н. и двамата от гр. Х., срещу решение № 857 на Министерския съвет от 30.12.2008 г. /ДВ, бр. 5/20.01.2009 г./ за отчуждаване на имоти и части на имоти - частна собственост, за държавна нужда за изграждане на национален инфраструктурен обект "Реконструкция и електрификация на жп линията Пловдив-Свиленград-турска/гръцка граница на територията на община Х., обл. Хасково, постановено на основание чл. 34а, ал. 1 във вр. с чл. 34б и § 1 ДР на ЗДС.</w:t>
        <w:tab/>
        <w:br/>
        <w:tab/>
        <w:t xml:space="preserve">В жалбата се поддържа, че обжалваното административно решение в частта, с която е определено дължимото парично обезщетение за отчуждената част от поземлени имоти № 77181.13.69 и № 77181.13.69, 1 находящи се в землището на гр. Х., в размер съответно: за земята 52 749 лв. и за сградата 232 714 лв., противоречи на разпоредбата на чл. 32, ал. 2 ЗДС за заплащане на собствениците на равностойно парично обезщетение за принудително отчуждения имот за държавна нужда - отменително основание по чл. 146, ал. 1, т. 4 АПК.</w:t>
        <w:tab/>
        <w:br/>
        <w:tab/>
        <w:t xml:space="preserve">Ответникът - Министерският съвет и заинтересованите страни - министъра на транспорта, информационните тухнологии и съобщенията, министъра на финансите, министъра на герионалното развитие и благоустройството и Национална компания "Железопътно инфраструктера" поддържат становище, че жалбата е неоснователна.</w:t>
        <w:tab/>
        <w:br/>
        <w:tab/>
        <w:t xml:space="preserve">Върховният административен съд, трето отделение като обсъди допустимостта на жалбата намира, че е подадена от надлежна страна и в срока по чл. 38, ал. 1 ЗДС, поради което е допустима.</w:t>
        <w:tab/>
        <w:br/>
        <w:tab/>
        <w:t xml:space="preserve">Преценявайки законосъобразността на обжалваната част от административното решение, обсъждайки основанията за отмяна, поддържани от оспорващия, становищата на страните и въз основа на представените от страните доказателства и приложимия закон, съдът намира, че жалбата е основателна по следните съображения:</w:t>
        <w:tab/>
        <w:br/>
        <w:tab/>
        <w:t xml:space="preserve">На основание процедура по чл. 34а във вр. с чл. 33 и чл. 34б ЗДС с Решение № 857/30.12.2008 г. на МС, обн. ДВ, бр.5 от 20.01.2009г., е отчуждена част урбанизирана територия с площ от 602 кв. м. от имот с идентификтор № 77181.13.69, целият от 602 кв. м. - бивш УПИ ІІ кв. 3 по регулационния план на гр. Х. и сграда от 417 кв. м., едноетажна масивна сграда - склад, идентификатор № 77181.13.69.1 в строителните граници на гр. Х., собственост на жалбоподателките. Наред с тези два имота са оценени и подобрения общо на стойност 34 087 лв., както следва: масивна ограда 176 кв. м. - 18050лв.; универсален навес с три стени 120 кв. м. - 13172 лв. и други подобрения: кладенец, регистриран 14м. -1400 лв. и трайни насаждения - 8 бр. ябълки -1245 лв. и 4 бр. асми - 120 лв.</w:t>
        <w:tab/>
        <w:br/>
        <w:tab/>
        <w:t xml:space="preserve">Не се спори, че процесните имоти са собственост на жалбоподателите, което се устатовява и от представения нотариален акт № 303, том І, дело 593/1996г. на Районен съд гр. Х. и и документи по узконяване на сградата в имота и, че същите се отчуждават изцяло, в пълния им обем за нуждите на държавата с цитираното по-горе решение на Министерския съвет.</w:t>
        <w:tab/>
        <w:br/>
        <w:tab/>
        <w:t xml:space="preserve">От представените в хода на процеса доказателства по узаконяване на сградата идентификатор № 77181.13.69.1 се установява следното: Въз основа на одобрени на 29.03.2004г. от главния архитект на община Х. проекти и одорбен с протокол-решение № 18 от 24.03.2004г. на Общински експертен съвет по устройство на територията проект - план, както и акт за узаконяване на строежа №13.29.03.2004г. е видно, че е извършено преустройство на отчуждената сграда. От констуктивната експертиза към документацията по узакановяне се установява, че сградата е едноетажна, изпълнена по традиционния монолитен способ. Строена е етапно, като основното тяло е с дървена покривна конструкция, а пристроеното - със стоманобетонова плоча. Всички външни и вътрешни зидове са с дебелина 25 см., изпълнени с единични тухли и укрепени със стоманобетонови колони, греди и пояси на кота +2,85. Пристроената част е със стоманобетонов скелет, основите - стоманобетонови. Узаконяването е на обект "Склад за промишлени стоки", с местонахождение кв.3, УПИ ІІ, гр. Х., като пристрояването е изпълнено със съгласие на К. Г. Я. - съсобственик на парцел ІІ в квартал 3 по ПУП на гр. Х. в сила към датата на узаконяване - 29.03.2004г. Към преписката е приложена и нотариално заверена, на 22.04.2004г., декларация на жалбоподателите в която са декларирали, че от 1999г. до септември 1999г. в съсобственият им имот по нотариален акт № 303, том І дело 593 от 1996г., представляващ парцел ІІ, кв.3 по плана на гр. Х., одобрен със заповед № 654/1994г., бивш машинен двор на заличената "Агрохирма"-гр. Х., урегулиран, застроен, ведно с построената в него масивна стопанска сграда - столова са направили преустройство на съществуващата стопанска сграда-столова, пристройка към нея за обособяване на склад за хранителни продукти, масивна ограда на обекта, навес-метална конструкция за гаражи и масивна сграда-представляваща боксове за животни. В декларацията е записано, че тези подобрания са извършени без наличие на необходимите за целта строителни книжа - инвестиционнен проект и строително разрешение.</w:t>
        <w:tab/>
        <w:br/>
        <w:tab/>
        <w:t xml:space="preserve">От представените към същата преписка скица № 9407/13.10.2009г. на Служба по геодезия, картография и кадастър - гр. Х. на сграда с идентификатор № 77181.13.69.1 е видно, че сградата, представляваща складова база, склад е разположена в поземлен имот с идентификтор № 77181.13.69 и е със застроена площ от 291 кв. м.</w:t>
        <w:tab/>
        <w:br/>
        <w:tab/>
        <w:t xml:space="preserve">От представените към същата преписка скица № 9979/29.10.2009г. на Служба по геодезия, ратография и кадастър - гр. Х. на сграда с идентификатор № 77181.13.70.2 е видно, че сградата, представляваща сграда на транспорта, разположена в поземлен имот с идентификтор № 77181.13.70, със застроена площ от 119 кв. м. е собственост на К. Г. Я., съсобственик на имот идетификатор №77181.13.69.</w:t>
        <w:tab/>
        <w:br/>
        <w:tab/>
        <w:t xml:space="preserve">От представената към преписката скица-проект № 923/27.01.2009г. на Служба по геодезия, картография и кадастър-гр. Х. за изменение на КККР за поземлени имоти с идентификатори: №77181.13.70, 77181.13.69 и сгради с идеитификатори №77181.13.70.1 и №77181.13.69.1 както и обяснителна записка на Агенция по геодезия, картография и кадастър-гр. С. относно промяна на границите на съществуващи обекти в КККР е видно, че изменението се състои в следното: в имот с идетификатор 77181.13.69.1 - сграда с предназначение складова база, склад с площ от 417 кв. м., собственост на жалбоподателите Огнян и Т. Н. е направена промяна поради нанасяне на нов обект в КККР - сграда с проектен идетификатор 77181.13.70.2, с проектна площ от 119 кв. м., собственост на К. Г. Я.. В резултат на това нанасяне на новия обект имот с идентификатор 77181.13.69.1 - сграда, складова база, склад е нанесена с нова, намалена площ 291 кв. м., вместо 417 кв. м.</w:t>
        <w:tab/>
        <w:br/>
        <w:tab/>
        <w:t xml:space="preserve">От представения нотариален акт за покупко-продажба на недвижим имот №8, том ІV, рег.№7036, дело №531 от 2009г. на нотариус № 463 по регистъра на Нотариалната камара на РБ - А. П., от скица № 10368/10.11.2009г. на сграда с идетификатор 77181.13.70.2, с предназначение сграда на транспорта, с застроена площ от 119 кв. м., разположена в поземлен имот с идентификатор 77181.13.70 и приложения регистър на собствениците на Агенция по геодезия, картография и кадастър-София е видно, че обект с идентификатор</w:t>
        <w:tab/>
        <w:br/>
        <w:tab/>
        <w:t xml:space="preserve">77181.13.70.2, с предназначение сграда на транспорта, е продадана от К. Г. Я. на жалбоподателите Огнян и Т. Н..</w:t>
        <w:tab/>
        <w:br/>
        <w:tab/>
        <w:t xml:space="preserve">От представеното удостоверение за идентичност на обект на кадастъра изходящ №94-9166-26-10-2797/24.11.2009г. на Агенция по геодезия, картография и кадастър-гр. С. и скици: №17153/30.12.2008г. на сграда с идентификатор 77181.13.69.1, складова база, склад с площ от 417 кв. м., собственост на Огнян и Т. Н., разположен в поземлен имот с идентификатор 77181.13.69 също собственост на Огнян и Т. Н. и скица №10368/10.11.2009г. на сграда с идентификатор 77181.13.70.2, сграда на транспорта, с площ от 119 кв. м., разположена в поземлен имот с идентификатор 77181.13.70, собственост на К. Г. Я. се установява, че сградата с идентификатор</w:t>
        <w:tab/>
        <w:br/>
        <w:tab/>
        <w:t xml:space="preserve">77181.13.69.1, складова база, склад с площ от 417 кв. м. е идентична с сградата с идентификатор 77181.13.70.2, сграда за транспорта, с площ от 119 кв. м. и сграда с идентификатор 77181.13.69.1, складова база, склад с площ от 291 кв. м.</w:t>
        <w:tab/>
        <w:br/>
        <w:tab/>
        <w:t xml:space="preserve">В предвид на така установеното по безспорен начин е установена идентичността на сградата с идентификатор 77181.13.70.2 и №77181.13.69, че същата е собственост на жалбоподателите и че общата площ на същата 417 кв. м. е отчуждена с ПМС №857/30.12.2008г., ведно с цялата площ на земята от 602 кв. м., имот с идентификатор 077181.13.69, бивш парцел ІІ, в кв.3 по плана на гр. Х., утвърден със заповед №654/1994г. на кмета на община Х.. В предвид на така установената идентичност на сградата довода за недопустимост на жалбата по отношение на бивш имот идзентификатор 77181.13.70.2, бивша собственост на К. Г. Я., е неоснователен. В подкрепа на този извод е и приложеното по делото решение №11290/02.10.2009г., по адм. д.№1790/2009г. на Върховен административен съд, трето отделение от което е видно, че Янева не е претендирала и не е получила обезщетяване за процесната част от 119 кв. м. от сградата с идентификатор 77181.13.69-складова база, склад.</w:t>
        <w:tab/>
        <w:br/>
        <w:tab/>
        <w:t xml:space="preserve">По делото са приети основно и допълнително заключение на вещо лице. В основното заключение вещото лице е определило цената на отчуждената земя по сравнителния метод на оценяване като е ползвало два броя сделки със сравними характеристики и дава средна цена по 90,60лв/кв. м. или обща стойност за 602 кв. м. - 54 547 лв. От допълнителното писменото заключение на вещото лице, което отговаря на изискванията на § 1а, т. 3 ДП на ЗДС е видно, че за периода от 12 месеца преди датата на възлагане на оценката (21.07.2008 г.) има изповядани 4 сделки с имоти с подобни характеристики на отчуждавания имот със средна стойност за един кв. м. 49,28лв., при която цена средното равностойно парично обезщетение възлиза на 29 667 лв. Оценката на имот идентификатор №77181.13.69.1 - складова база, склад вещото лице е определило по метода на вещната стойност /разходи за изпълнение с коефициент на овехтяване по средни разходни цени и цени към средата на 2008г./ в размер на 173 727 лв. при площ на сграда 291 кв. м., а при обща площ от 417 кв. м., като една сграда, включваща 69.1 и 70.2, както е по решението на МС и преди изменението на КККР стойността на сградата е определена в размер на 248 949 лв. Оценените от административния орган подобрения е завишило с 1950лв. - трайна настилка от 130 кв. м., неоценена от административния орган, като общата стойност на подобренията възлиза на 36 037 лв.</w:t>
        <w:tab/>
        <w:br/>
        <w:tab/>
        <w:t xml:space="preserve">Съдът като обсъди заключенията на вещото лице заедно с другите доказателства по делото приема допълнителното заключение като обективно, изготвено съгласно изискванията на чл. 32, ал. 2 ЗДС във вр. с § 1а, т. 1 и 2 ДП на ЗДС и следва да бъде възприето от съда. От представената оценка, възприета в административното решение липсват данни, че същата е извършена в съответствие с изискванията за "справедливо" обезщетение по смисъла на посочената правна норма на ЗДС.</w:t>
        <w:tab/>
        <w:br/>
        <w:tab/>
        <w:t xml:space="preserve">Съдът намира, че цената на отчуждените имоти следва да се увеличи съобразно писменото заключение на вещото лице, съответно за имот № 77181.13.69 /земя с площ от 602 кв. м./ в размер на 65 704 лв. /29 667 лв. стойност на земята и 36 037 лв. подобрения в имота, а за имот 77181.13.69.1 сграда - сладова база, склад с площ 417 кв. м., идентична с имот 77181.13.70.2 - 248 949 лв. Общо обезщетението за отчуждените земя и сгради възлиза на 314 653 лв./триста и четиринадесет хиляди шестотин петдесет и три/ лева.</w:t>
        <w:tab/>
        <w:br/>
        <w:tab/>
        <w:t xml:space="preserve">Следва да се присъдят на жалбоподателите разноски по делото за вещото лице в размер на 400 лв. и адвокатски хонорар- 150 лева, определен съобразно фактическата и правна сложност на делото, общо 550 лева.</w:t>
        <w:tab/>
        <w:br/>
        <w:tab/>
        <w:t xml:space="preserve">Водим от горното, Върховният административен съд - ІІІ отделение РЕШИ: ИЗМЕНЯ</w:t>
        <w:tab/>
        <w:br/>
        <w:tab/>
        <w:t xml:space="preserve">размера на дължимото равностойно парично обезщетение за отчуждените с Решение № 857 на Министерския съвет на РБългария от 30.12.2008 г. за отчуждаване на имоти и части от имоти - частна собственост, за държавна нужда за изграждане на национален инфраструктурен обект "Реконструкция и електрификация на жп линията Пловдив - Свиленград-турска/гръцка граница" на територията на община Х., обл. Хасково, имоти съответно: имот № 77181.13.69 /земя с площ от 602 кв. м./, подобрения в същия имот, имот 77181.13.69.1 сграда - сладова база, склад с площ 417 кв. м., като УВЕЛИЧАВА</w:t>
        <w:tab/>
        <w:br/>
        <w:tab/>
        <w:t xml:space="preserve">цената на имот № 77181.13.69 /земя с площ от 602 кв. м./ ведно с подобрения от 52 749 лв. на 65 704 лв. и за имот 77181.13.69.1 идентичен с 77181.13.70.2 / сграда - сладова база, склад/ с площ 417 кв. м. от 232 714 лв. на 248 949 лв., общо за отчуждените земя и сгради - 314 653 лв./триста и четиринадесет хиляди шестотин петдесет и три/ лева</w:t>
        <w:tab/>
        <w:br/>
        <w:tab/>
        <w:t xml:space="preserve">ОСЪЖДА Министерски съвет да заплати на О. К. Н. и Т. Б. Н. от гр. Х. разноски по делото в размер на 550 (петстотин и петдесет) лева. 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У.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Х./п/ Й. К.</w:t>
        <w:tab/>
        <w:br/>
        <w:tab/>
        <w:t xml:space="preserve">Й.К.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