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№876/01.02.2022 по адм. д. №5981/2021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876 София, 01.02.2022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пети януари в състав: ПРЕДСЕДАТЕЛ:СВИЛЕНА ПРОДАНОВА ЧЛЕНОВЕ:ВАСИЛКА ШАЛАМАНОВАТАНЯ КОМСАЛОВА при секретар Жозефина Мишева и с участието на прокурора Ася Петроваизслуша докладваното от председателяСВИЛЕНА ПРОДАНОВА по адм. дело № 5981/2021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Началник отдел „Оперативни дейности“ Пловдив при ЦУ на НАП, подаден чрез юрск. Пеева, срещу Решение № 760/13.04.2021г. по адм. дело № 3197/2020г. на Административен съд Пловдив, с което е отменена Заповед за налагане на принудителна административна мярка /ЗНПАМ/ № ФК- 581-0077346/06.10.2020г., издадена от Началник отдел „Оперативни дейности“ Пловдив при ЦУ на НАП.</w:t>
        <w:tab/>
        <w:br/>
        <w:tab/>
        <w:t xml:space="preserve">Касаторът поддържа, че обжалваният съдебен акт е неправилен поради необоснованост, съставляващо отменително основание по чл. 209, т. 3 от АПК. В подкрепа на тезата си излага подробни доводи в жалбата и претендира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по касационната жалба – ЕТ „Берекет-1996-Н. Чауш“ гр.Куклен, действащ чрез процесуалния представител адв. К. Толев, в писмени бележки оспорва основателността на касационната жалба. Претендира присъждане на разноски.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неоснователна.</w:t>
        <w:tab/>
        <w:br/>
        <w:tab/>
        <w:t xml:space="preserve">С обжалваното решение АС Пловдив е отменил Заповед за налагане на принудителна административна мярка № ФК- 581-0077346/06.10.2020г., издадена от Началник отдел „Оперативни дейности“ Пловдив при ЦУ на НАП, с която на ЕТ „Берекет-1996-Н. Чауш“ гр.Куклен е наложена принудителна административна мярка /ПАМ/ - запечатване на стопанисвания от него търговски обект – магазин за хранителни стоки, находящ се в гр.Куклен, [улица] е забранен достъпът до обекта за срок от 14 дни, на основание чл. 186, ал. 1, б.“а“ и чл. 187, ал.1 ЗДДС.</w:t>
        <w:tab/>
        <w:br/>
        <w:tab/>
        <w:t xml:space="preserve">Административният съд е стигнал до извод, че заповедта за налагане на ПАМ е издадена от компетентен орган, в предписаната от закона писмена форма. След преценка на фактическата обстановка, установена при извършване на описаното в ЗПАМ нарушение, съдът е счел, определеният срок от 14 дни е немотивиран и несъразмерен. Решението е валидно, допустимо и правилно.</w:t>
        <w:tab/>
        <w:br/>
        <w:tab/>
        <w:t xml:space="preserve">Касационният съд намира изводите на АССГ за обосновани и законосъобразни. Решението е правилно и следва да се остави в сила като на основание чл.221, ал.2, изр. последно от АПК касационният съд препраща към мотивите на АССГ.</w:t>
        <w:tab/>
        <w:br/>
        <w:tab/>
        <w:t xml:space="preserve">Установено е, че към момента на осъществената проверка в търговския обект при извършена контролна покупка на 30.09.2020г. на 1бр. бисквити на стойност 2,30лв. заплатени в брой, не е издаден фискален бон,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 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</w:t>
        <w:tab/>
        <w:br/>
        <w:tab/>
        <w:t xml:space="preserve">Следва да се посочи, че нарушението е констатирано за първи път и няма данни от страна на дружеството да е извършвано и друго такова административно нарушение.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спора, направеното от ответника по касация искане за присъждане на разноски в касационното производство е основателно. Разноски се присъждат в размер на 500лв., представляващи заплатено адвокатско възнаграждение. Ответникът не е заплатил държавна такса в касационното производство, поради което такава не му се присъжда.</w:t>
        <w:tab/>
        <w:br/>
        <w:tab/>
        <w:t xml:space="preserve">Така мотивиран и на основание чл. 221, ал. 2 АПК, Върховният административен съд, състав на Осмо отделение РЕШИ:</w:t>
        <w:tab/>
        <w:br/>
        <w:tab/>
        <w:t xml:space="preserve">ОСТАВЯ В СИЛА Решение № 760/13.04.2021г. по адм. дело №3197/2020г. по описа на Административен съд Пловдив.</w:t>
        <w:tab/>
        <w:br/>
        <w:tab/>
        <w:t xml:space="preserve">ОСЪЖДА Национална агенция за приходите да заплати на ЕТ „Берекет-1996-Н. Чауш“ гр.Куклен, с ЕИК[ЕИК], сума в размер на 500лв. /петстотин лева/ за разноски по делото в касационна съдебна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Свилена Проданова</w:t>
        <w:tab/>
        <w:br/>
        <w:tab/>
        <w:t xml:space="preserve">секретар: ЧЛЕНОВЕ:/п/ Василка Шаламанова/п/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