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№147/02.02.2010 по търг. д. №50/2010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04.02.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№50 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чл.274, ал.2 във вр. с ал.1,т.1 ГПК по повод подадена частна жалба от Е. „Р”,гр. Димитровград, чрез адвокат Т с вх. №6794/18.11.2009 год. на Пловдивския апелативен съд, подадена по пощата с пощенско клеймо от 16.11.2009 год. срещу определение №1191 от 04.11.2009 год. по гр. д. №1004/2009 год. на Пловдивския апелативен съд, І състав, с което е оставена без разглеждане молбата й с правно основание чл.240, ал.1 ГПК за отмяна на неприсъствено решение №506 от 14.11.2008 год. по т. д. №534/2008 год. на Пловдивския окръжен съд, с което частната жалбоподателка е осъдена да заплати на ищеца „Т” О. на основание чл.327, ал.1 ТЗ общо сумата 3840.36 лв., представляваща неизплатена цена на закупени електро елементи, както и на основание чл.86, ал.1 ЗЗД - сумата 2403.09 лв., мораторна лихва, поради лишаването й от възможността да участва в делото. Пловдивският апелативен съд е приел, че молбата за отмяна с правно основание чл.240, ал.1 ГПК е недопустима, като просрочена. Съобщението и преписа от решението, чиято отмяна се иска, е получено от частната жалбоподателка на 26.11.2008 год., а молбата за отмяна е постъпила в съда на 30.04.2009 год./ всъщност е подадена по пощата с пощенско клеймо от 29.04.2009 год./, далеч след изтичане на едномесечния преклузивен срок.</w:t>
        <w:tab/>
        <w:br/>
        <w:tab/>
        <w:t xml:space="preserve"> </w:t>
        <w:tab/>
        <w:br/>
        <w:tab/>
        <w:t xml:space="preserve"> Частната жалбоподателка твърди, че обжалваното определение е неправилно, постановено в нарушение на чл.303, ал.1, т.5 ГПК, защото тя е подала молбата си за отмяна на това основание и съдът е следвало да я разгледа по този ред. Подържа, че не е получавала нито препис от исковата молба, нито призовка за съдебното заседание пред Пловдивския окръжен съд. Призовките са получавани от лицето Й. К., бивша нейна свекърва, включително и съобщението за решението, защото независимо, че за получател е написано името на жалбоподателката, подписът не е неин, а на бившата й свекърва.</w:t>
        <w:tab/>
        <w:br/>
        <w:tab/>
        <w:t xml:space="preserve"> </w:t>
        <w:tab/>
        <w:br/>
        <w:tab/>
        <w:t xml:space="preserve"> Ответникът по касационната жалба я оспорва.</w:t>
        <w:tab/>
        <w:br/>
        <w:tab/>
        <w:t xml:space="preserve"> </w:t>
        <w:tab/>
        <w:br/>
        <w:tab/>
        <w:t xml:space="preserve"> Частната жалба е подадена в срока по чл.275, ал.1 ГПК, от страна активно легитимирана за това, срещу определение, подлежащо на касационно обжалване,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основателна.</w:t>
        <w:tab/>
        <w:br/>
        <w:tab/>
        <w:t xml:space="preserve"> </w:t>
        <w:tab/>
        <w:br/>
        <w:tab/>
        <w:t xml:space="preserve"> Правилно Пловдивския апелативен съд е определил правното основание на подадената от частната жалбоподателка молба за отмяна, като такова по чл.240, ал.1 ГПК. Въпросът за правната квалификация на подадената от нея молба за отмяна е разрешен с определение №88 от 14.10.2009 год. по т. д. №715/2009 год. на КС на РБ, ІІ Т. О, с което ВКС е изпратил молбата й за отмяна, квалифицирана като такава на основание чл.240, ал.1 ГПК, за разглеждане от Пловдивския апелативен съд. Неправилно, обаче, този съд е определил, че началният момент, от който е започнал да тече едномесечният преклузивен срок, е 26.11.2008 год. Той започва да тече от връчването на неприсъственото решение, а по делото съществуват твърдения, че независимо, че частната жалбоподателка Е. Р. А. е посочена за получател на съобщението, връчването му на 26.11.2008 год. е извършено на лицето Й. К. С., нейна бивша свекърва, която вече не е член от домашните й по смисъла на чл.46, ал.2 ГПК. С молбата си за отмяна Е. Р. А. е представила и препис от решение от 04.05.2007 год. по гр. д. №983/2006 год. на Д. районен съд, с което е прекратен брака й с К. С. преди датата на връчване на съобщението. Молителката твърди, че е узнала за решението, чиято отмяна иска, едва от получаване на призовка за доброволно изпълнение. </w:t>
        <w:tab/>
        <w:br/>
        <w:tab/>
        <w:t xml:space="preserve"> </w:t>
        <w:tab/>
        <w:br/>
        <w:tab/>
        <w:t xml:space="preserve"> С оглед представените по делото доказателства Пловдивският апелативен съд е следвало да се произнесе по редовността на връчването на решението, чиято отмяна се иска, като начален момент, от който е започнал да тече срокът за подаване на молбата за отмяна с правно основание чл.240, ал.1 ГПК.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определение №1191 от 04.11.2009 год. по гр. д. №1004/2009 год. на Пловдивския апелативен съд, І състав</w:t>
        <w:tab/>
        <w:br/>
        <w:tab/>
        <w:t xml:space="preserve"> </w:t>
        <w:tab/>
        <w:br/>
        <w:tab/>
        <w:t xml:space="preserve">ВРЪЩА ДЕЛОТО на Пловдивския апелативен съд за ново разглеждане от друг състав от стадия на произнасяне по допустимостта на молбата на Е. „Р”,гр. Димитровград с вх. №9619/30.04.2009 год., подадена по пощата с пощенско клеймо от 29.04.2009 год., за отмяна на основание чл.240, ал.1 ГПК на неприсъствено решение №506 от 14.11.2008 год. по т. д. №534/2008 год. на Пловдивския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