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№56/15.01.2010 по ч. търг. д. №19/2010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15,01,2010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13 февруари две хиляди и десета година, в състав: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19 /2010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чл.274,ал.3,т.2 ГПК.</w:t>
        <w:tab/>
        <w:br/>
        <w:tab/>
        <w:t xml:space="preserve"> </w:t>
        <w:tab/>
        <w:br/>
        <w:tab/>
        <w:t xml:space="preserve"> Образувано е по частна касационна жалба на Т. София АД-София против определение № 553/14.05.2008 г. по ч. гр. д. № 2154/2008 г. на СГС, с което се потвърждава разпореждане от 10.04.2008 г. по гр. д. № 10749/2008 г. на СРС, с което се отхвърля заявлението на частния жалбоподател за издаване на заповед за изпълнение по чл.410 ГПК срещу А. Т. /без посочено населено място/.</w:t>
        <w:tab/>
        <w:br/>
        <w:tab/>
        <w:t xml:space="preserve"> </w:t>
        <w:tab/>
        <w:br/>
        <w:tab/>
        <w:t xml:space="preserve"> С обжалваното определение е прието, че заявлението не отговаря на изискванията на чл.127,ал.1,т.2 и 4 ГПК и че съдът не дава указания за отстраняване на нередовностите в това производство с изключение разпоредбата на чл.425,ал.2 ГПК.</w:t>
        <w:tab/>
        <w:br/>
        <w:tab/>
        <w:t xml:space="preserve"> </w:t>
        <w:tab/>
        <w:br/>
        <w:tab/>
        <w:t xml:space="preserve"> В изложението по чл.284,ал.3,т.1 ГПК се твърди, че въпросът за отстраняване нередовности на заявлението за издаване на заповед за изпълнение, е решаван противоречиво от съдилищата /СРС/ по смисъла на чл.280,ал.1,т.2 ГПК.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По този въпрос, ВКС вече се е произнесъл с определения по ч. т.д. № 32/2009 г. и № 851/2009 г. на І т. о., № 414/2008 г. на ІІ т. о. и др. Прието е, че разпоредбата на чл.410,ал.2 ГПК не препраща изрично към чл.129 ГПК относно проверката за редовност на заявлението. При нередовност по чл.127,ал.1 и 3 или по чл.128,т.1 и 2 ГПК съдът се произнася с разпореждане за отхвърляне на заявлението. Неприложима по отношение на заповедното производство е и общата норма на чл.101 ГПК.</w:t>
        <w:tab/>
        <w:br/>
        <w:tab/>
        <w:t xml:space="preserve"> </w:t>
        <w:tab/>
        <w:br/>
        <w:tab/>
        <w:t xml:space="preserve">По изложените съображения, частната касационна жалба не попада в приложното поле на чл.280,ал.1 ГПК и затова не следва да се допуска до разглеждане по същество.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Не допуска касационно обжалване на въззивно определение № 553/14.05.2008 г. по ч. гр. д. № 2154/2008 г. на СГС.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