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№66/18.01.2010 по ч. търг. д. №802/2009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66</w:t>
        <w:tab/>
        <w:br/>
        <w:tab/>
        <w:t xml:space="preserve"> </w:t>
        <w:tab/>
        <w:br/>
        <w:tab/>
        <w:t xml:space="preserve">София, 19,01,2010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Първо отделение, в закритото заседание на четиринадесети януари през две хиляди и десета година в състав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………………………………….., като изслуша докладваното от съдията Емил Марков ч. търг. дело № 802 по описа за 2009 г., за да се произнесе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1, т. 2 във вр. чл. 200, ал. 1, б. „б” ГПК отм. и § 2, ал. 1 от ПЗР на ГПК (в сила от 1.ІІІ.2008 г.). </w:t>
        <w:tab/>
        <w:br/>
        <w:tab/>
        <w:t xml:space="preserve"> </w:t>
        <w:tab/>
        <w:br/>
        <w:tab/>
        <w:t xml:space="preserve"> Образувано е по частната жалба с вх. № 5415/6.VІІ.2009 г. на община С., подадена от нейния кмет Е. Цв. А., против разпореждане на заместник-председател на Софийския апелативен съд от 23.VІ.2009 г. – за връщане въззивната жалба на общината срещу първоинстанционното решение № 1* постановено от СГС, ГК, с-в І-4, на 7.ІV.2009 г. по гр. д. № 1360/08 г., поради това, че в даденият от въззивния съд 7-дневен срок не е била внесена дължима по с/ка на въззивната инстанция от страна на общината държавна такса в размер на 2% от обжалваемия й интерес, формиран върху претендираното срещу „К” ЕООД-София частно вземане в размер на сумата 17392.80 лв. или д. т. от 347.86 лв.</w:t>
        <w:tab/>
        <w:br/>
        <w:tab/>
        <w:t xml:space="preserve"> </w:t>
        <w:tab/>
        <w:br/>
        <w:tab/>
        <w:t xml:space="preserve"> Единственото оплакване на общината-частен жалбоподател е за незаконосъобразност на атакуваното разпореждане по чл. 200, ал. 1, б. „б” ГПК отм., тъй като щом то е било постановено на основание текст от отметения ГПК, въззивният съд последователно е следвало да съобрази на плоскостта на приложението на § 2, ал. 1 от ПЗР на ГПК (в сила от 1.ІІІ.2008 г.) и обстоятелството, че по силата на чл. 63, ал. 4 ГПК отм., общините са били напълно освободени от заплащане на държавни такси - независимо от вида претендираното общинско вземане /било то частно или публично/.</w:t>
        <w:tab/>
        <w:br/>
        <w:tab/>
        <w:t xml:space="preserve"> </w:t>
        <w:tab/>
        <w:br/>
        <w:tab/>
        <w:t xml:space="preserve"> По реда на чл. 276, ал. 1 ГПК ответното по частната жалба „К” ЕООД-София писмено е възразило чрез процесуалния си представител по пълномощие по основателността на оплакването, изложено от община С., претендирайки атакуваното разпореждане по чл. 286 ГПК да бъде потвърдено.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275, ал. 1 ГПК и подадена от надлежна страна във въззивното пр-во пред САС, частната жалба на община С., ще следва да се преценява като процесуално допустима.</w:t>
        <w:tab/>
        <w:br/>
        <w:tab/>
        <w:t xml:space="preserve"> </w:t>
        <w:tab/>
        <w:br/>
        <w:tab/>
        <w:t xml:space="preserve"> Разгледана по същество тази частна жалба е основателна.</w:t>
        <w:tab/>
        <w:br/>
        <w:tab/>
        <w:t xml:space="preserve"> </w:t>
        <w:tab/>
        <w:br/>
        <w:tab/>
        <w:t xml:space="preserve"> Първоинстанционното решение № 1494/7.ІV.2009 г., което община С. е атакувала пред САС по реда на въззивното обжалване, е било постановено по нейна искова молба от 22. ХІ.2007 г. и съгласно § 2, ал. 1 от ПЗР на ГПК (в сила от 1.ІІІ.2008 г.) обжалването му пред въззивната инстанция е било изцяло подчинено – вкл. и по отношение достъпа до нея, на всички правила на отменения процесуален закон, вкл. и това по чл. 63, ал. 4, освобождаващо изцяло общините от задължение да внасят държавни такси, независимо от характера на вземането.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ОТМЕНЯ разпореждането на зам. председател на Софийския апелативен съд от 23 юни 2009 г. – за връщане, на основание чл. 200, ал. 1, б. „б” ГПК отм., на въззивната жалба на община С., подадена в законния срок срещу първоинстанционното решение № 1* постановено от СГС, ГК, на 7.ІV.2009 г. по гр. д. № 1360/08 г.</w:t>
        <w:tab/>
        <w:br/>
        <w:tab/>
        <w:t xml:space="preserve"> </w:t>
        <w:tab/>
        <w:br/>
        <w:tab/>
        <w:t xml:space="preserve"> В Р Ъ Щ А делото на този зам. председател на САС – за по-нататъшни процесуални действия по надлежно администриране на касационната жалба на община С. без внасяне на държавна такса.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 2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