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№157/06.02.2023 по гр. д. №4787/2022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157</w:t>
        <w:tab/>
        <w:br/>
        <w:tab/>
        <w:t xml:space="preserve"/>
        <w:tab/>
        <w:br/>
        <w:tab/>
        <w:t xml:space="preserve">гр. София, 06.02.2023 г. 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ІV гражданско отделение, в закрито съдебно заседание на трети февруари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 Анелия Цанова гр. д. № 4787 по описа за 2022 г.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 307, ал. 1 ГПК.</w:t>
        <w:tab/>
        <w:br/>
        <w:tab/>
        <w:t xml:space="preserve"/>
        <w:tab/>
        <w:br/>
        <w:tab/>
        <w:t xml:space="preserve"> Образувано е по молба на Н. Н. А., действащ чрез адв. С.М., за отмяна на влязлото в сила решение № 320/11.03.2019г. на РС - Пазарджик по гр. д. № 2522/22г., с посочване на основанието по чл. 303, ал.1, т.1 ГПК. </w:t>
        <w:tab/>
        <w:br/>
        <w:tab/>
        <w:t xml:space="preserve"/>
        <w:tab/>
        <w:br/>
        <w:tab/>
        <w:t xml:space="preserve"> Ответната страна ГД „Изпълнение на наказанията“ излага становище за неоснователност на молбата за отмяна.</w:t>
        <w:tab/>
        <w:br/>
        <w:tab/>
        <w:t xml:space="preserve"/>
        <w:tab/>
        <w:br/>
        <w:tab/>
        <w:t xml:space="preserve">Върховният касационен съд, състав на ІV гражданско отделение, след като извърши проверка за допустимост на молбата за отмяна съгл. чл.307, ал.1 ГПК, намира следното:</w:t>
        <w:tab/>
        <w:br/>
        <w:tab/>
        <w:t xml:space="preserve"/>
        <w:tab/>
        <w:br/>
        <w:tab/>
        <w:t xml:space="preserve"> Молбата за отмяна е подадена от легитимирана страна, срещу акт на съда, който подлежи на извънреден контрол по реда на Глава 24 и в срока по чл.305, ал.1, т. 1 ГПК с оглед въведеното основание за отмяна. Спазени са и изискванията на чл.260 и чл.261 ГПК, към които препраща разпоредбата на чл. 306, ал.1 ГПК. На осн. чл.306, ал.3 ГПК препис от молбата е връчен на насрещната страна. </w:t>
        <w:tab/>
        <w:br/>
        <w:tab/>
        <w:t xml:space="preserve"/>
        <w:tab/>
        <w:br/>
        <w:tab/>
        <w:t xml:space="preserve"> Ето защо и настоящият съдебен състав счита, че молбата за отмяна е допустима и следва да бъде насрочена за разглеждане в открито съдебно заседание. </w:t>
        <w:tab/>
        <w:br/>
        <w:tab/>
        <w:t xml:space="preserve"/>
        <w:tab/>
        <w:br/>
        <w:tab/>
        <w:t xml:space="preserve">Воден от горното, Върховният касационен съд, състав на ІV гр. отд.,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ДОПУСКА до разглеждане подадената от Н. Н. А., действащ чрез адв. С.М., молба за отмяна на влязлото в сила решение № 320/11.03.2019г. на РС - Пазарджик по гр. д. № 2522/22г.</w:t>
        <w:tab/>
        <w:br/>
        <w:tab/>
        <w:t xml:space="preserve"/>
        <w:tab/>
        <w:br/>
        <w:tab/>
        <w:t xml:space="preserve">ДЕЛОТО да се докладва на председателя на ІV гр. отд. за насрочване в открито съдебно заседание, с призоваване на страните.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