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№5014/02.02.2023 по търг. д. №1678/2021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1РЕШЕНИЕ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№. 50145</w:t>
        <w:tab/>
        <w:br/>
        <w:tab/>
        <w:t xml:space="preserve"/>
        <w:tab/>
        <w:br/>
        <w:tab/>
        <w:t xml:space="preserve"> София, 02.02.2023 г.</w:t>
        <w:tab/>
        <w:br/>
        <w:tab/>
        <w:t xml:space="preserve"/>
        <w:tab/>
        <w:br/>
        <w:tab/>
        <w:t xml:space="preserve">В. К. С НА РЕПУБЛИКА БЪЛГАРИЯ, ТЪРГОВСКА КОЛЕГИЯ, ВТОРО ОТДЕЛЕНИЕ, в открито съдебно заседание на двадесет и пети октомври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 </w:t>
        <w:tab/>
        <w:br/>
        <w:tab/>
        <w:t xml:space="preserve"/>
        <w:tab/>
        <w:br/>
        <w:tab/>
        <w:t xml:space="preserve"> ГАЛИНА ИВАНОВА </w:t>
        <w:tab/>
        <w:br/>
        <w:tab/>
        <w:t xml:space="preserve"/>
        <w:tab/>
        <w:br/>
        <w:tab/>
        <w:t xml:space="preserve">при участие на секретаря Л. З </w:t>
        <w:tab/>
        <w:br/>
        <w:tab/>
        <w:t xml:space="preserve"/>
        <w:tab/>
        <w:br/>
        <w:tab/>
        <w:t xml:space="preserve">като изслуша докладваното от съдия Г. И т. д. № 1678 по описа за 2021 г.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ГПК. </w:t>
        <w:tab/>
        <w:br/>
        <w:tab/>
        <w:t xml:space="preserve"/>
        <w:tab/>
        <w:br/>
        <w:tab/>
        <w:t xml:space="preserve">Е. П. Н. чрез адв. П. К. обжалва решение № 260064 от 20.04.2021 г. по т. д. 590/20 г., Апелативен съд – Варна, в частта, с която е отхвърлен искът й с правно основание чл. 432, ал. 1 от КЗ за разликата над 100 000 лв до 150 000 лв, представляващо обезщетение за неимуществени вреди, причинени й при ПТП на 15.05.2019 г. </w:t>
        <w:tab/>
        <w:br/>
        <w:tab/>
        <w:t xml:space="preserve"/>
        <w:tab/>
        <w:br/>
        <w:tab/>
        <w:t xml:space="preserve">Навежда доводи за неправилност на въззивното съдебно решение, които могат да се отнесат към позоваване на нарушения, представляващи отменителни основания съгласно чл. 281, т. 3 от ГПК. </w:t>
        <w:tab/>
        <w:br/>
        <w:tab/>
        <w:t xml:space="preserve"/>
        <w:tab/>
        <w:br/>
        <w:tab/>
        <w:t xml:space="preserve">Освен това излага подробни съображения относно неправилното приложение на чл. 52 от ЗЗД, като поддържа, че в случая съдът не бил приложил точно нормата и не бил отчел всички релевантни критерии, за да определи точния размер на обезщетението. </w:t>
        <w:tab/>
        <w:br/>
        <w:tab/>
        <w:t xml:space="preserve"/>
        <w:tab/>
        <w:br/>
        <w:tab/>
        <w:t xml:space="preserve">Моли да се отмени решението на въззивния съд за разликата над присъдения размер до 150 000 лв. Претендира заплащане на разноски. </w:t>
        <w:tab/>
        <w:br/>
        <w:tab/>
        <w:t xml:space="preserve"/>
        <w:tab/>
        <w:br/>
        <w:tab/>
        <w:t xml:space="preserve">Ответникът ЗД „Евроинс“ АД оспорва касационната жалба. Счита, че обезщетението следва да се определи като се вземат предвид конкретните увреждания и се направи преценка с оглед сходни случаи. </w:t>
        <w:tab/>
        <w:br/>
        <w:tab/>
        <w:t xml:space="preserve"/>
        <w:tab/>
        <w:br/>
        <w:tab/>
        <w:t xml:space="preserve">Върховният касационен съд на Р България, за да се произнесе взе предвид следното: </w:t>
        <w:tab/>
        <w:br/>
        <w:tab/>
        <w:t xml:space="preserve"/>
        <w:tab/>
        <w:br/>
        <w:tab/>
        <w:t xml:space="preserve">С определение № 298 от 13.05.2022 г. по настоящето дело е допуснато касационно обжалване на посоченото решение на Апелативен съд – Варна, в частта, над присъденото обезщетение от 100 000 лв до напълно предявения размер от 150 000 лв. </w:t>
        <w:tab/>
        <w:br/>
        <w:tab/>
        <w:t xml:space="preserve"/>
        <w:tab/>
        <w:br/>
        <w:tab/>
        <w:t xml:space="preserve">За да определи конкретния размер на обезщетението от 100 000 лв и да отхвърли иска за разликата до напълно предявения размер от 150 000 лв, въззивният съд е приел, че е установена отговорността на застрахователя, на основание сключения договор за „Гражданска отговорност“ с водача на лекия автомобил С. М.. Установени са извършването на противоправно и виновно поведение и начинът на извършване на деянието – ищцата, в качеството й на пешеходец, пресичаща върху пешеходна пътека, е блъсната от управлявания от водача лек автомобил. </w:t>
        <w:tab/>
        <w:br/>
        <w:tab/>
        <w:t xml:space="preserve"/>
        <w:tab/>
        <w:br/>
        <w:tab/>
        <w:t xml:space="preserve">Установените факти, възприети от въззивния съд са следните: решението на Окръжен съд - Търговище в частта, досежно присъдения размер от 60 000 лв., обезщетение за неимуществени вреди, е влязло в законна сила, поради което съдът е приел, че е установено противоправното поведение и вината на водача на лекия автомобил, както и наличие на сключен договор за застраховка „Гражданска отговорност на автомобилистите“, по силата на който е определена отговорността на застрахователното дружество-ответник по иска. </w:t>
        <w:tab/>
        <w:br/>
        <w:tab/>
        <w:t xml:space="preserve"/>
        <w:tab/>
        <w:br/>
        <w:tab/>
        <w:t xml:space="preserve">Предвид спорния предмет пред въззивната инстанция, въззивният съд е изследвал получените увреждания от пострадалата, както и преживените от нея психически страдания, изследвани са засягане целостта и здравето на тялото, както и възприемането на тези увреждания от пострадалата. Така е прието, че ищцата е хоспитализирана по спешност в отделение КАИЛ, тъй като животът й е бил във временна опасност. С помощта на вещите лица са установени конкретните увреждания, които са в причинна връзка с пътно-транспортното произшествие: травматичен шок, обусловил временно разстройство на здравето, опасно за живота; счупване на свода и на основата на черепа с контузия на мозъка, лека степен, които са в състояние да застрашат временно живота на пострадалата и да оставят трайни последици за здравето за цял живот; многофрагментно счупване на таза, ангажиращо дясната ямка на тазобедрената става, обусловило трайно затруднение на движенията на десния долен крайник за повече от три месеца, счупване на дясна орбита и на дясна илиячна кост, продължително обездвижване към 4 месеца, обусловило заедно и поотделно временно разстройство на здравето, неопасно за живота. Отчетени са продължаващото затруднение при движението и обслужването й в период, повече от една година след произшествието, липсата на завършило лечение и рехабилитация и към настоящия момент, останалото невъзстановено движение на горния и долния десни крайници, съпроводено с накуцване и продължаващи болки, развития церебрастен посттравматичен синдром, изразяващ се в периодично главоболие, обща отпадналост, световъртеж и тежка уморяемост. Отчетена е обществено-икономическата обстановка в страната към момента на увреждането и застрахователните лимити към 15.05.2019 г. </w:t>
        <w:tab/>
        <w:br/>
        <w:tab/>
        <w:t xml:space="preserve"/>
        <w:tab/>
        <w:br/>
        <w:tab/>
        <w:t xml:space="preserve">Съгласно 432, ал. 1 от КЗ застрахователят носи отговорност за всички вреди, причинени от лицето, чиято отговорност е застраховал. Това са всички преки и непосредствени вреди от увреждането, за които водачът на автомобила, респ. на основание договора за застраховка, застрахователят, отговаря. А това означава, че установи ли се извършването на противоправно и виновно действие от страна на водача, чиято гражданска отговорност е застрахована, застрахователят отговаря за всички вреди, които са пряка и непосредствена последица от противоправното деяние. По отношение на неимуществените вреди и в случаите на чл.432, ал. 1 от КЗ, на основание чл. 52 от ЗЗД, обезщетението се определя от съда по справедливост.</w:t>
        <w:tab/>
        <w:br/>
        <w:tab/>
        <w:t xml:space="preserve"/>
        <w:tab/>
        <w:br/>
        <w:tab/>
        <w:t xml:space="preserve">По тълкуване на чл. 52 от ЗЗД е приета т. II от ППВС 4/68 г., като е формирана и каузална практика, обективирана в решения на ВКС, ТК, решение № 127 от 29.10.2015 г. по т. д. 1882/14 г., решение № 35 от 12.4.2016 г. по т. д. 3515/14 г., решение № 151 от 12.11.2013 г. по т. д. 486/12 г., решение № 130 от 9.7.2013 г. по т. д. 669/12 г., която изцяло се споделя от настоящия съдебен състав. Съгласно дадените разяснения, за да е определено по справедливост на основание чл. 52 от ЗЗД, обезщетението, трябва да е съответно съизмеримо с техния действителен размер, т. е. да е онзи своеобразен паричен еквивалент на конкретното неблагоприятно въздействие върху личността и начина на живот на пострадалия.</w:t>
        <w:tab/>
        <w:br/>
        <w:tab/>
        <w:t xml:space="preserve"/>
        <w:tab/>
        <w:br/>
        <w:tab/>
        <w:t xml:space="preserve">В така посочените решения, нормата на чл. 52 от ЗЗД е тълкувана при нейното приложение и определяне на обезщетение за неимуществени вреди, като е прието, че понятието „справедливост“, използвано от законодателя, не е абстрактно. В случаите на настъпили неимуществени вреди, причинени от телесни увреждания, съдът при определяне на обезщетението по справедливост следва да прецени обстоятелствата, при които е настъпило увреждането, неговият характер, продължителността и интензитета на понесените болки и страдания, както и цялостното негативно отражение на увреждането върху живота и здравето на пострадалия. Въз основа на съвкупна преценка на доказателствата следва да се определи паричен еквивалент на физическите болки и емоционални страдания, както и възприемането от психиката на конкретното лице и битовите неудобства във всеки един ден от живота на пострадалия, промяната в начина на живот, отражението върху професията. Размерът на определеното обезщетение отговаря на критерия за справедливост само тогава, когато е определен адекватен паричен еквивалент на претърпените от деликта неимуществени вреди, проявили се в болки, страдания, неудобства и отразяват цялостната негативна промяна в живота на пострадалия. Всички тези обстоятелства съдът следва да прецени в тяхната съвкупност и при съобразяване общественото разбиране за справедливост на даден етап на развитие на обществото, което с оглед паричния характер на обезщетението, е определящ от икономическата обстановка в страната към момента на увреждането, индиция за която са нормативно въведените лимитите на застрахователно покритие и минимална работна заплата. С оглед тълкуването на чл. 52 от ЗЗД, съобразно действителното й съдържание, така както е разяснено в посочената задължителна и трайна практика на ВКС, в конкретния разглеждан случай, въззивният съд е направил преценка на доказателствата по делото, но се е отклонил от тълкуването на чл. 432, ал.1 от КЗ вр. чл. 52 от ЗЗД, в посочения смисъл в задължителната и трайна практика на ВКС, с което е постановил решение в нарушение на материалната норма, основание за отмяна съгласно чл. 281, т. 3 от ГПК.</w:t>
        <w:tab/>
        <w:br/>
        <w:tab/>
        <w:t xml:space="preserve"/>
        <w:tab/>
        <w:br/>
        <w:tab/>
        <w:t xml:space="preserve">При определяне на конкретния размер на обезщетението, въззивният съд се е отклонил от задължителната и трайна практика на ВКС, съответно от правилното приложение на чл. 52 от ЗЗД, като не е отчел начина на настъпване на деянието, пресичане на пешеходна пътека, при която ищцата е била уязвим участник в движението, на място, където би следвало да бъде защитена, в светлата част на деня. От удара пострадалата е получила изключително сериозно засягане на здравето, което е било с временна опасност за живота, което макар и да е посочено, не е отчетено при определяне на обезщетението за неимуществени вреди. Не са преценени правилно уврежданията, които са изброени – счупване с хлътване на костен фрагмент към черепната кухина, с контузия на мозъка в лека степен, счупване на лявата слепоочна кост на черепа, малък епидорален излив в лявата слепоочна област. Въззивният съд е следвало да прецени, че това увреждане е обусловило временна опасност за живота на пострадалата и се е отразило на състоянието на здравословния и социален живот изцяло. Не са оценени правилно лечението на посочената травма, което е медикаментозно, както и продължителното възстановяване. Последното е станало в продължение на 6 месеца, като са останали лесна уморяемост, раздразнителност, нарушаване на емоциите, нарушение на съня, намаляване на паметта. Счупване на аркуса на лявата яблъчна кост, която е в състава на горната челюст, е затруднило дъвченето около 30-45 дни и е осъществило затрудняване на храненето. Полученото многофрагментно счупване на таза, ангажиращо дясната ямка на тазобедрената става, е обусловило трайно затруднение на движенията на десния долен крайник за повече от 3 месеца, счупването на дясната орбита и дясна илиячна кост, и счупването на дясната раменна кост са увреждания, причинили на пострадалата затрудняване на движението на десните долен и горен крайник за около 2-3 месеца и в този смисъл е осъществен медико-биологичния признак на трайно затрудняване на движението им. Операции са били извършени на дясната раменна кост и на таза, като са извършени общо 4 интервенции. Лечението не е завършено като предстои изваждане на металната остеосинтеза на раменната кост и предстоящо раздвижване. </w:t>
        <w:tab/>
        <w:br/>
        <w:tab/>
        <w:t xml:space="preserve"/>
        <w:tab/>
        <w:br/>
        <w:tab/>
        <w:t xml:space="preserve">Не са преценени правилно и всички лечения, проведени за оздравяване на ищцата. Проведеното лечение е както следва – интензивно за периода от 15-17.05.2019 г. в интензивно отделение, след което е проведено лечение за периода от 17.05.2019 г. до 22.05.2019 г. със закрита репозиция, като на долен десен крайник е поставена директна скелетна екстензия 8 кг. Впоследствие е проведено оперативно лечение с плака и винтове на фрактурата на тазобедрената става. Осъществени са операция на дясната раменна кост и рехабилитационни процедури, продължили 2 месеца. По време на лечението се е наложил прием на множество лекарства, част от които са били обезболяващи. </w:t>
        <w:tab/>
        <w:br/>
        <w:tab/>
        <w:t xml:space="preserve"/>
        <w:tab/>
        <w:br/>
        <w:tab/>
        <w:t xml:space="preserve">Възстановяването е проведено за период от около 1 година, като вследствие на пътно-транспортното произшествие и след проведеното лечение остатъчно е установено разместване на фрактура в лява темпорална област, неразместена фрактура на лява орбита. Заключението на вещото лице е, че походката е самостоятелна, с леко накуцване на десния крак, лека хипотрофия на мускулатурата на десния крак. Освен това са останали последици - оперативен белег в областта на дясната илиячна кост с кос ход 7 см. Болезнено ограничени са движения в дясната става S 0-0-80 гр при норма 15-0-120 гр, ротация 20-0-5, норма - 0-45, абдуцикя 25 гр, при норма 45 [населено място] белези от около 2-3 см по предното лице на дясната раменна става и в средна трета на брахиума 6-7 см.</w:t>
        <w:tab/>
        <w:br/>
        <w:tab/>
        <w:t xml:space="preserve"/>
        <w:tab/>
        <w:br/>
        <w:tab/>
        <w:t xml:space="preserve">След проведеното лечение е установено наличие на непълно възстановяване на здравето на ищцата, като са установени болезнено ограничени движения в дясната раменна става, затрудняващи функцията на десния горен крайник – странично отвеждане до 45 градуса, при норма 90 гр. и силно ограничена ротация, предно и задно увреждане. Това увреждане на раменната става в посочените градуси означава, че ищцата не може да обслужва тялото си, конкретно не достига до лицето си. Дясната ръка няма добри движения, като предстои изваждането на металната остеозинтеза и провеждане на рехабилитация. Ограничени са движенията й в дясната тазобедрена става. Затруднява се клякането и ходенето, бягането е невъзможно. Не се очакват подобрения на здравословното й състояние. В резултат на черепно-мозъчната травма и получената мозъчна контузия, е получила церебрастен посттравматичен синдром, изразяващ се в периодично главоболие, обща отпадналост, световъртеж и лесна уморяемост, които продължават. На същата е назначена терапия, която трябва да се изпълнява до края на живота й, според обясненията на пострадалата ищца, по реда на чл. 176 от ГПК. </w:t>
        <w:tab/>
        <w:br/>
        <w:tab/>
        <w:t xml:space="preserve"/>
        <w:tab/>
        <w:br/>
        <w:tab/>
        <w:t xml:space="preserve">Предвижданата операция на раменната става за изваждане на металната остеосинтеза, не е факт, който е осъществен, а ще се осъществи евентуално и не се взема предвид при преценка общо претърпените болки и страдания от ищцата. </w:t>
        <w:tab/>
        <w:br/>
        <w:tab/>
        <w:t xml:space="preserve"/>
        <w:tab/>
        <w:br/>
        <w:tab/>
        <w:t xml:space="preserve">При съвкупната преценка на всички увреждания и проведени лечения, следва да се отчете, че ищцата за период от 1 година от датата на увреждането - 15.05.2019 г., е претърпяла - в началото животозастрашаващо състояние, а впоследствие е следвало да преодолее последиците от тежките увреждания, операции и възстановяване. Няма данни за пълно възстановяване, напротив налице са данни за трайно засягане на здравето на пострадалата, с последици относно общото й състояние, както и относно начина й на живот. </w:t>
        <w:tab/>
        <w:br/>
        <w:tab/>
        <w:t xml:space="preserve"/>
        <w:tab/>
        <w:br/>
        <w:tab/>
        <w:t xml:space="preserve">Видно от доказателствата по делото към момента на произшествието през 2019 г., пострадалата е била на 72 години, независима, активна и грижеща се за семейството си жена. След произшествието, освен силно негативното засягане на здравето на ищцата, е налице и прекъсване на независимостта й - зависи от други хора, като е невъзможно да се самообслужва и да води независим и активен живот. С оглед претърпените увреждания, ищцата е силно потисната, като се страхува да преминава пешеходната пътека, на която е станало произшествието. Престанала е да членува в туристически дружества и е прекратила излетите в планината. Не й е възможно да си достигне лицето, да се измие, да се обуе, да изпълнява елементарни действия, за което й е необходима помощ. </w:t>
        <w:tab/>
        <w:br/>
        <w:tab/>
        <w:t xml:space="preserve"/>
        <w:tab/>
        <w:br/>
        <w:tab/>
        <w:t xml:space="preserve">Поради това, че съдът не е дооценил в достатъчна степен всички обективни обстоятелствата, които са от значение за определяне на точния еквивалент на парично обезщетение, въззивното съдебно решение подлежи на отмяна в обжалваната част, като настоящият съдебен състав намира, че размерът на обезщетението, който следва да се определи на основание чл. 52 от ЗЗД, е 120 000 лв. </w:t>
        <w:tab/>
        <w:br/>
        <w:tab/>
        <w:t xml:space="preserve"/>
        <w:tab/>
        <w:br/>
        <w:tab/>
        <w:t xml:space="preserve">По изложените съображения обжалваното решение следва да се отмени частично за разликата над сумата от 100 000 лв. до сумата от 120 000 лв. и вместо него да се постанови ново, с което да се присъди обезщетение, на основание чл. 432, ал. 1 от КЗ, в допълнителен размер от 20 000 лв. </w:t>
        <w:tab/>
        <w:br/>
        <w:tab/>
        <w:t xml:space="preserve"/>
        <w:tab/>
        <w:br/>
        <w:tab/>
        <w:t xml:space="preserve">В останалата обжалвана част решението на въззивния съд следва да се остави в сила. </w:t>
        <w:tab/>
        <w:br/>
        <w:tab/>
        <w:t xml:space="preserve"/>
        <w:tab/>
        <w:br/>
        <w:tab/>
        <w:t xml:space="preserve">При този изход на спора на касатора следва да присъдят направените по делото разноски, съразмерно на уважената част от иска, в размер на 1 040 лв с ДДС, съгласно представения договор за правна помощ и съдействие, като удостоверени за получени в брой от адвоката, представляващ касатора.</w:t>
        <w:tab/>
        <w:br/>
        <w:tab/>
        <w:t xml:space="preserve"/>
        <w:tab/>
        <w:br/>
        <w:tab/>
        <w:t xml:space="preserve">Налице е одобрено споразумение, на основание чл. 383 от НПК, поради това и на основание чл. 78, ал. 6 от ГПК ответникът ЗД „Евроинс“ АД следва да бъде осъден да заплати разноски в размер на 400 лв, дължима държавна такса по сметка ВКС. </w:t>
        <w:tab/>
        <w:br/>
        <w:tab/>
        <w:t xml:space="preserve"/>
        <w:tab/>
        <w:br/>
        <w:tab/>
        <w:t xml:space="preserve">Така мотивиран Върховният касационен съд на</w:t>
        <w:tab/>
        <w:br/>
        <w:tab/>
        <w:t xml:space="preserve"/>
        <w:tab/>
        <w:br/>
        <w:tab/>
        <w:t xml:space="preserve">РЕШИ</w:t>
        <w:tab/>
        <w:br/>
        <w:tab/>
        <w:t xml:space="preserve"/>
        <w:tab/>
        <w:br/>
        <w:tab/>
        <w:t xml:space="preserve">ОТМЕНЯ решение № 26 00 64 от 20.04.2021 г. по т. д. 590/20 г. по описа на Апелативен съд – Варна, в частта за разликата над 100 000 лв до 120 000 лв И ВМЕСТО НЕГО ПОСТАНОВЯВА </w:t>
        <w:tab/>
        <w:br/>
        <w:tab/>
        <w:t xml:space="preserve"/>
        <w:tab/>
        <w:br/>
        <w:tab/>
        <w:t xml:space="preserve">ОСЪЖДА ЗД „ЕВРОИНС“ АД, ЕИК[ЕИК], [населено място], [улица] да заплати на Е. П. Н., ЕГН [ЕГН], [населено място], [улица][жилищен адрес] сумата от 20 000 лв (над присъдените 100 000 лв) ведно със законната лихва от 13.09.2019 г. до окончателното изпълнение на задължението, представляваща обезщетение за неимуществени вреди, причинени й в пътно-транспортно произшествие на 15.05.2019 г. в [населено място], от водача на л. а. „Рено М. Сценик, рег. [рег. номер на МПС], С. Н. М., както и да заплати направените разноски по делото пред ВКС в размер на 1 040 лв.</w:t>
        <w:tab/>
        <w:br/>
        <w:tab/>
        <w:t xml:space="preserve"/>
        <w:tab/>
        <w:br/>
        <w:tab/>
        <w:t xml:space="preserve">ОСТАВЯ В СИЛА решението в останалата обжалвана част. </w:t>
        <w:tab/>
        <w:br/>
        <w:tab/>
        <w:t xml:space="preserve"/>
        <w:tab/>
        <w:br/>
        <w:tab/>
        <w:t xml:space="preserve">ОСЪЖДА, на основание чл. 78, ал. 6 от ГПК, ЗД „ЕВРОИНС“ АД, [населено място], [улица], ЕИК[ЕИК], [населено място], [улица] да заплати по сметка на Върховния касационен съд сумата от 400 лв, дължима държавна такса. </w:t>
        <w:tab/>
        <w:br/>
        <w:tab/>
        <w:t xml:space="preserve"/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