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№1506/05.12.2018 по адм. д. №5418/2018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160, ал. 6 от ДОПК (ДАНЪЧНО-ОС. П. К) (ДОПК).</w:t>
        <w:tab/>
        <w:br/>
        <w:tab/>
        <w:t xml:space="preserve">Образувано е по касационна жалба, подадена от П.П в качеството му на ЕТ „П.П –Агротехника”, чрез процесуалния му представител адв. Е. Фикри, против решение № 180 от 05.02.2018г., постановено по адм. дело № 1160/2017г. по описа на Административния съд–Варна, с което е отхвърлено оспорването на Ревизионен акт № Р-03000816004974-091-001/25.01.2017 г., издаден от орган по приходите при ТД на НАП – Варна, поправен с РА №№П-03000817019032-003-001/06.02.2017г, потвърден с Решение № 89/11.04.2017 г. на директора на дирекция „Обжалване и данъчно-осигурителна практика” – Варна при ЦУ на НАП.</w:t>
        <w:tab/>
        <w:br/>
        <w:tab/>
        <w:t xml:space="preserve">В касационната жалба са изтъкнати доводи, че обжалваното решение е недопустимо и неправилно поради допуснати съществени нарушения на съдопроизводствените правила и необоснованост, което съставлява отменителни основания по чл. 209, т.2 и т. 3 от АПК. В жалбата се излагат доводи в подкрепа на оплакванията. Касаторът моли да се отмени решението на първоинстанционния съд. Претендира присъждане на разноски.</w:t>
        <w:tab/>
        <w:br/>
        <w:tab/>
        <w:t xml:space="preserve">Ответникът - директорът на дирекция "ОДОП" - Варна при ЦУ на НАП, в представена молба за даване ход на делото, е заявил и искане за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подробно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жалбата, правилността на обжалваното решение на предявените основания и след служебна проверка по чл. 218, ал. 2 АПК прие за установено следното:</w:t>
        <w:tab/>
        <w:br/>
        <w:tab/>
        <w:t xml:space="preserve">Касационната жалба е допустима, тъй като е предявена от страна по делото и в срок. Разгледана по същество е неоснователна.</w:t>
        <w:tab/>
        <w:br/>
        <w:tab/>
        <w:t xml:space="preserve">Предмет на оспорване пред Административен съд – Варна е бил Ревизионен акт № Р-03000816004974-091-001/25.01.2017 г., издаден от орган по приходите при ТД на НАП – Варна, поправен с РА № П-03000817019032-003-001/06.02.2017г, потвърден с Решение № 89/11.04.2017 г. на директора на дирекция „ОДОП” – Варна при ЦУ на НАП, с който са определени задължения по чл. 48, ал.2 от ЗДДФЛ за 2011 г. в размер на 691.07 лв.; за 2012 г. - 6247.45 лв. 2374.37 лв.; за 2013 г. - 4043.04 лв.; 2014 г.- 5157.62 лв. и за 2015 г. -6934.64 лв. и са начислени лихви за забава.</w:t>
        <w:tab/>
        <w:br/>
        <w:tab/>
        <w:t xml:space="preserve">Установено е, че ЕТ „П.П–Агротехника” е регистриран земеделски производител, като извършва дейност по производство и реализация на земеделска продукция и овцевъдство. През ревизираните години 2011г.-2015г. едноличния търговец е осчетоводил разходи за наем на земеделска земя, придобита в условия на СИО от собственика на ЕТ „П.П-Агротехника” и съпругата му Ю.П. Не е било спорно, че обработваните земеделски земи, придобити от Петров и съпругата му, не са заведени в счетоводството на едноличния търговец. Разходите за наем на земеделска земя /рента/ са начислени на основание договори за наем, сключени между физическото лице П.П и неговото предприятие ЕТ „П.П-Агротехника” и Ю.П и предприятието на съпруга й.</w:t>
        <w:tab/>
        <w:br/>
        <w:tab/>
        <w:t xml:space="preserve">Спорни по делото са били въпросите дали разходът за рента, осчетоводен и начислен от търговеца за ползването на земеделска земя, собственост на П.П и съпругата му /1/2 от СИО/ е документално обоснован и дали е допустимо физическо лице и неговия едноличен търговец да договарят помежду си, т. е договаряне сам със себе си.</w:t>
        <w:tab/>
        <w:br/>
        <w:tab/>
        <w:t xml:space="preserve">За да отхвърли жалбата съдът е приел, че договорите за наем на земеделска земя, сключени между П.П и ЕТ „П.П-Агротехника” не пораждат наемно правоотношение между физическото лице и неговото предприятие. Приел е за документално необосновани отчетените разходи за наем на земеделска земя /рента/ и за правилно и законосъобразно преобразуването на счетоводния финансов резултат по реда на чл.26, т.2 ЗКПО с начислената/изплатената рента на П.П и съпругата му /1/2 от СИО/, собственици на наетата земеделска земя. Решение е правилно.</w:t>
        <w:tab/>
        <w:br/>
        <w:tab/>
        <w:t xml:space="preserve">Основното възражение на касатора е свързано с изводите на първоинстанционния съд относно действието на сключените договори за наем на земеделска земя. Спорен е бил въпросът дали физическото лице и неговия едноличен търговец могат да договарят помежду си, т. е договаряне сам със себе си. Съгласно тълкуването на закона, дадено в Тълкувателно решение №2 от 27.12.2001г. на Общото събрание на гражданските колегии на ВКС по т. д. №2 2001г. чрез фигурата на едноличния търговец физическото лице само разширява правосубектността си чрез вписване на това му качество, но то не губи статута си на физическо лице. В същото време едноличния търговец не притежава качеството на юридическо лице, каквито са търговските дружества по ТЗ. В случая при сключването на договорите за наем физическото лице П.П е контактувал сам със себе си. Правилно е приел съда, че липсата на нов и различен правен субект препятства възможността едно и също лице да влезе в договорни отношения със себе си, защото те предполагат действието на насрещни волеизявления от различни правни субекти. Договарянето сам със себе си между едноличния търговец и физическото лице, в конкретния казус цели избягване на данъчно облагане.</w:t>
        <w:tab/>
        <w:br/>
        <w:tab/>
        <w:t xml:space="preserve">Съгласно разпоредбата на чл.27 ЗДДФЛ физическото лице - собственик на предприятието на едноличния търговец може да включи в имуществото на едноличния търговец придобити от него движими и недвижими вещи, чрез завеждането им в счетоводството на едноличния търговец с протокол, съставен от физическото лице - собственик на ЕТ, в който се посочва вида на вещта и нейната цена. Но в случая е установено, че търговеца не е използвал възможността по чл.27, ал.1 ЗДДФЛ за включване на обработваните земеделски земи в предприятието на ЕТ. Физическото лице може да ползва личното си имущество в дейността си като търговец без да го прехвърли в патримониума на фирмата си, но няма да му се признават за данъчни цели нито разходите, извършени във връзка с експлоатацията и/или поддръжката на това имущество, нито амортизационни отчисления, които биха били признати, ако вещите се третираха като амортизируем актив за тези цели. В случая не може да се приеме тезата на касатора, че е сключен правно-валиден едностранен договор между физическото лице и едноличния търговец. Договорът за предоставяне на земеделски земи под наем или аренда по правило е двустранен, т. е. за неговата валидност са необходими две насрещни волеизявления на две различни лица, което по изложените по-горе мотиви не може да стане между физическо лице и неговия едноличен търговец. Правилно е приел първоинстанционният съд, че след като едноличният търговец не може да договаря сам със себе си като физическо лице, то липсва предмет на стопанската операция, и издаденият счетоводен документ за такава операция е издаден без правно основание и съставлява основание за преобразуване на финансовия резултат по чл.26, т.2 ЗКПО.</w:t>
        <w:tab/>
        <w:br/>
        <w:tab/>
        <w:t xml:space="preserve">С оглед изложеното, решението е правилно постановено, не са допуснати сочените от касатора нарушения, които да водят до отмяната му, поради което следва да бъде оставено в сила.</w:t>
        <w:tab/>
        <w:br/>
        <w:tab/>
        <w:t xml:space="preserve">Разноски: С оглед резултата по делото на Дирекция „ОДОП“ Варна при ЦУ на НАП като ответник по касация следва да се присъди юрисконсултско възнаграждение в размер на 1035 лв. на основание на чл. 9, ал.3 вр. чл. 8, ал.1 от Наредба № 1 от 9 юли 2004 г. за минималните размери на адвокатските възнаграждения.</w:t>
        <w:tab/>
        <w:br/>
        <w:tab/>
        <w:t xml:space="preserve">Водим от гореизложеното и в този смисъл, на основание чл. 221, ал. 2 от АПК, Върховният административен съд, състав на Осмо отделение,РЕШИ: </w:t>
        <w:tab/>
        <w:br/>
        <w:tab/>
        <w:t xml:space="preserve">ОСТАВЯ В СИЛА решение № 180 от 05.02.2018г., постановено по адм. дело № 1160/2017г. по описа на Административния съд–Варна.</w:t>
        <w:tab/>
        <w:br/>
        <w:tab/>
        <w:t xml:space="preserve">ОСЪЖДА П.П в качеството му на ЕТ „П.П –Агротехника”, ЕИК 124041088 да заплати на Дирекция „Обжалване и данъчно-осигурителна практика” гр. В. при ЦУ на НАП сума в размер на 1035 лв. (хиляда тридесет и пет лева), представляваща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