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№1491/04.12.2018 по адм. д. №6728/2018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кмета на Столична община, чрез процесуален представител юрисконсулт срещу решение № 2276 от 4.04.2018г. на Административен съд София град по адм. дело № 13290/2017г. С него се отменя заповед № СОД17-РД05-207/14.11.2017г. на кмета на Столична община и изпратена преписката на органа за ново произнасяне съгласно задължителните указания в мотивите на решението по тълкуването и прилагането на закона.</w:t>
        <w:tab/>
        <w:br/>
        <w:tab/>
        <w:t xml:space="preserve">Поддържат се доводи за неправилност на решението вследствие необоснованост и нарушение на материалния закон отм. енителни основания по чл. 209, т. 3 АПК, поради което се иска отмяната му.</w:t>
        <w:tab/>
        <w:br/>
        <w:tab/>
        <w:t xml:space="preserve">Ответникът, С.М взема становище за неоснователност на жалбата по съображения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С.М срещу цитираната заповед на кмета на Столична община. С нея на основание чл. 44, ал. 1, т. 1, т.7 и ал. 2 от ЗМСМА (ЗАКОН ЗЗД МЕСТНОТО САМОУПРАВЛЕНИЕ И МЕСТНАТА АДМИНИСТРАЦИЯ), чл. 90 от Наредба за организация на движението на територията на Столична община/приета с решение № 332 по Протокол № 48 от 19.05.2005г. на СОС/ и във връзка със заповед № СОАТ-17-РД91-348/21.09.2017г., протокол на комисия № 155 от 2.11.2017г. и подадено заявление в дирекция "Интеграция на хора с увреждания, програми и проекти" при СО с вх. № ССД19-ГР94-7507 от 25.10.2017г. му е отказано право на безплатно и денонощно паркиране върху специално определено и сигнализирано за тази цел място ППС, превозващо лице с увреждания до сградата по настоящ адрес.</w:t>
        <w:tab/>
        <w:br/>
        <w:tab/>
        <w:t xml:space="preserve">Мотивите на заповедта са, че съгласно наличната документация лицето не отговаря на изискванията по чл. 90 от Наредба за организацията на движението на територията на Столична община.</w:t>
        <w:tab/>
        <w:br/>
        <w:tab/>
        <w:t xml:space="preserve">Съдът е разгледал по същество жалбата, като от фактическа страна е установил от приложените доказателства обсъдени подробно наличието на материалните предпоставки за възникване на отреченото с административния акт право. Обсъдени са подробно и приложимите материални норми, включително и нормата на чл. 90 от НОДТСО в хипотезата на която следва да бъде предоставено правото на безплатно денонощно паркиране върху специално определено и сигнализирано за тази цел място на ППС превозващо лице с увреждане до сградата по настоящ адрес.</w:t>
        <w:tab/>
        <w:br/>
        <w:tab/>
        <w:t xml:space="preserve">Наред с това е констатирано на нарушение на изискването за форма на акта, поради липса на мотиви, поради което отменил заповедта като незаконосъобразна. Решението е правилно.</w:t>
        <w:tab/>
        <w:br/>
        <w:tab/>
        <w:t xml:space="preserve">Видно от заповедта същата не съдържа мотиви за издаването, нито във връзка с представените доказателства, нито с оглед на изискванията на чл. 90 от Наредбата. Видно от приложения протокол № 155 от 2..11.2017г. на комисия, назначена от кмета на Столична община за заявителя С.М са изброени представените от него доказателства, но за мотиви за предложения отказ са същите мотиви изписани в заповедта.</w:t>
        <w:tab/>
        <w:br/>
        <w:tab/>
        <w:t xml:space="preserve">При това положение актът е издаден при липса на мотиви, което е съществено нарушение във формата му и нарушение на административно производствените правила - основание по чл. 146 АПК за отмяна на заповедта.</w:t>
        <w:tab/>
        <w:br/>
        <w:tab/>
        <w:t xml:space="preserve">Липсата на мотиви към административния акт или в друг акт на помощен орган, не позволява проверката какви факти административния орган е приел за установени, как ги цени в хипотезата на приложимата материална норма относно заявеното право и с какви изводи го признава или отхвърля, което по същество прави невъзможен контрола за законосъобразност в съдебната фаза на административиня процес. С. констатация за такова нарушение административния акт несъмнено следва да бъде отменен и делото върнато като преписка на органа за ново произнасяне, както правилно е приел и съдът в обжалваното решение.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2, пр. първо АПК, Върховен административен съд шесто отделениеРЕШИ: </w:t>
        <w:tab/>
        <w:br/>
        <w:tab/>
        <w:t xml:space="preserve">ОСТАВЯ В СИЛА решение № 2276 от 4.04.2018г. на Административен съд София град по адм. дело № 13290/2017г.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