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№9229/25.07.2024 по адм. д. №6018/2021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Правото на обезщетение и отговорността за причинени вреди са предвидени в чл. 82,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Предвид изричната норма на чл. 82,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 В процеса пред първоинстанционния съд са давани указания по тежестта на доказване единствено на ищеца, с което на практика цялата доказателствена тежест е възложена върху него, без да се съобрази вида на нарушението. При липса на дадени конкретни указания по доказателствената тежест и на събрани относими към спора доказателства, изводът на административния съд за неоснователност на иска е формиран при съществени процесуални нарушения, които водят и до необоснованост на съдебното решение. Принципът на отчетност на администратора, закрепен в чл.5, параграф 2 и конкретизиран в чл.24 от Регламент 2016/679 трябва да се тълкува в смисъл, че в исковото производство за обезщетение по чл.82 от този регламент, разглежданият администратор носи тежестта на доказване на обстоятелството, че приложените от него мерки за сигурност по чл.32 от посочения регламент са подходящи.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9229 София, 25.07.2024 г. В ИМЕТО НА НАРОДА</w:t>
        <w:tab/>
        <w:br/>
        <w:tab/>
        <w:t xml:space="preserve">Върховният административен съд на Република България - Пето отделение, в съдебно заседание на двадесет и трети май две хиляди двадесет и четвърта година в състав: Председател: ЕМАНОИЛ МИТЕВ Членове: ЮЛИЯ КОВАЧЕВАВЕРГИНИЯ ДИМИТРОВА при секретар Мадлен Дукова и с участието на прокурора Ангел Илиев изслуша докладваното от председателя Еманоил Митев по административно дело № 6018/2021 г. Производството е по реда на чл. 208 и сл. от АПК.</w:t>
        <w:tab/>
        <w:br/>
        <w:tab/>
        <w:t xml:space="preserve">Образувано е по касационната жалба на Г. К. Х. , чрез адв. С. Юрукова против решение № 2591 от 19.04.2021г. по адм. д. № 11290/2019 г. по описа на Административен съд София - град/АССГ/. Иска отмяна на решението като неправилно, поради допуснато съществено нарушение на съдопроизводствените правила, противоречие с материалния закон и необоснованост.Твърди, че съдът неправилно е разпределил доказателствената тежест по делото като е дал указания на ищеца да докаже незаконосъобразно бездействие на ответника. Неправилно е указано на ищеца да докаже какви конкретни задължения от страна на служители на НАП не са изпълнени, тъй като законово задължение на ответника е да приложи ефективни мерки за защита на личните данни.Счита, че представените от ответника писмени доказателства - указания, вътрешни правила, методики, политики, инструкции не доказват изпълнение на предписаните мерки, още по - малко тяхната ефективност. Твърди, че съдът не е изпълнил задължението си по чл.146, ал.2 ГПК, приложим на осн. чл.144 от АПК да укаже на ищеца за кои от твърдените факти не сочи доказателства.Иска се отмяна на оспореното решение е постановяване на решение по същество на спора, с което се уважи изцяло предявения срещу НАП иск за присъждане на обезщетение за неимуществени вреди в размер на 1000лв., ведно със законната лихва. Претендира присъждане на разноски за двете съдебни инстанции, съгласно списък.</w:t>
        <w:tab/>
        <w:br/>
        <w:tab/>
        <w:t xml:space="preserve">Ответната страна - Национална агенция по приходите, чрез процесуален представител главен юрисконсулт Маринова в представен по делото писмен отговор и в съдебно заседание оспорва касационната жалба. Иска решението като правилно да бъде оставено в сила. Претендира присъждане на юрисконсултско възнаграждение.</w:t>
        <w:tab/>
        <w:br/>
        <w:tab/>
        <w:t xml:space="preserve">Представителят на Върховна прокуратура дава мотивирано писмено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Производството пред административния съд е образувано по предявен иск от Г. Х. срещу НАП за присъждане на обезщетение за претърпени неимуществени вреди в размер на 1000 лв. от бездействия на НАП, довели до неправомерно придобиване и разпространение на личните му данни, от което ищецът претърпял неимуществени вреди, представляващи психически страдания, страх от злоупотреба с изтеклите данни, физически нападения, заплахи, изнудвания, отвличания и др.</w:t>
        <w:tab/>
        <w:br/>
        <w:tab/>
        <w:t xml:space="preserve">С обжалваното съдебно решение АССГ е отхвърли изцяло така предявения от Х. срещу НАП иск по чл.1, ал.1 от ЗОДОВ като неоснователен.</w:t>
        <w:tab/>
        <w:br/>
        <w:tab/>
        <w:t xml:space="preserve">За да достигне до този правен резултат, съдът е приел, че искът е със заявено правно основание чл. 39,ал.2 от ЗЗЛД и чл.1,л.1 ЗОДОВ като приема, че визираните от ищеца норми не регламентират конкретни задължения, респективно действия на НАП, свързани с опазване на личните данни, неизпълнението на които да съставлява незаконосъобразно бездействие по смисъла на чл.257 от АПК. Приел е за безспорно, че на 15.07.2019г. е осъществен неоторизиран достъп до обработваните от НАП база данни с лични данни, вследствие на хакерска атака, за което е образувано и досъдебно производство и няма данни да е приключило, както и че се касае за противоправно поведение от страна на трети лица, което е довело до негативния резултат. Според АССГ липсва каквато и да е презумпция за противоправно поведение, включително действие или бездействие/ на администратора на лични данни - НАП, което да е довело или съпричинило за така установеното деяние. Съдът е извършил преглед на предприетите мерки за защита на сигурността на информацията в НАП на база представените от ответника писмени доказателства за мерките и средствата за защита на личните данни, обработвани в НАП и реда за движение на преписки и заявяване на регистри и въз основа на представените доказателства е стигнал до извод, че не е налице твърдяното незаконосъобразно бездействие на НАП, което да обоснове наличието на първата предпоставка за възникване на правото на обезщетение в хипотезата на чл.1, ал.1 от ЗОДОВ. Предвид липсата на твърдяното от ищеца незаконосъобразно бездействие, съдът е счел, че не е налице и пряка причинно - следствена връзка между него и настъпилите неимуществени вреди.</w:t>
        <w:tab/>
        <w:br/>
        <w:tab/>
        <w:t xml:space="preserve">Решението е неправилно като постановено при съществени нарушения на съдопроизводствените правила и необоснованост, което е касационно основание за отмяната му и връщане на делото за ново разглеждане.</w:t>
        <w:tab/>
        <w:br/>
        <w:tab/>
        <w:t xml:space="preserve">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Като страна – членка на Европейския съюз, Република България е длъжна да прилага пряко първичното право на Общността.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w:t>
        <w:tab/>
        <w:br/>
        <w:tab/>
        <w:t xml:space="preserve">Правото на обезщетение и отговорността за причинени вреди са предвидени в чл. 82,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Закона за защита на личните данни - чл. 1, ал. 1 ЗЗЛД. Съгласно чл. 39, ал. 1 ЗЗЛД, при нарушаване на правата им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w:t>
        <w:tab/>
        <w:br/>
        <w:tab/>
        <w:t xml:space="preserve">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w:t>
        <w:tab/>
        <w:br/>
        <w:tab/>
        <w:t xml:space="preserve">С оглед гореизложеното и по силата на член 82, параграф 1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определя подсъдност на спора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Закона за отговорността на държавата и общините за вреди.</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w:t>
        <w:tab/>
        <w:br/>
        <w:tab/>
        <w:t xml:space="preserve">Следва изрично да се посочи, че дадените от ищеца правни квалификации принципно не обвързват съда. От значение са само фактическите твърдения на ищеца, въз основа на които съдът е длъжен да определи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w:t>
        <w:tab/>
        <w:br/>
        <w:tab/>
        <w:t xml:space="preserve">Неправилно първоинстанционният съд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е неотносима към настоящия правен спор.</w:t>
        <w:tab/>
        <w:br/>
        <w:tab/>
        <w:t xml:space="preserve">Извън съмнение е, че касаторът е администратор на лични данни по см. на чл. 4 7 от ОРЗД и при обработване на личните данни следва да спазва принципите за законосъобразност и добросъвестност, залегнали в чл. 5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чл.82, 3 от Регламента,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w:t>
        <w:tab/>
        <w:br/>
        <w:tab/>
        <w:t xml:space="preserve">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обхващащи всяко неизпълнение на изисквания, произтичащи от Регламент (ЕС) 2016/679. В тази връзка нарушението на Регламент (ЕС) 2016/679 може да се извърши с акт, действие или бездействие на администратора.</w:t>
        <w:tab/>
        <w:br/>
        <w:tab/>
        <w:t xml:space="preserve">В конкретния случай доказателствената тежест между страните не е разпределена правилно от съда. В съдебния процес всяка страна е длъжна да установи фактите, на които основава своите искания или възражения. Ищецът следва да установи наличието на свое защитимо право, засегнато от правния спор, като докаже фактите, от които то произтича. Ответникът следва да докаже изпълнението на действията, дължими от него по силата на закона. Предвид изричната норма на чл. 82,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w:t>
        <w:tab/>
        <w:br/>
        <w:tab/>
        <w:t xml:space="preserve">В процеса пред първоинстанционния съд са давани указания по тежестта на доказване единствено на ищеца, с което на практика цялата доказателствена тежест е възложена върху него, без да се съобрази вида на нарушението. В нарушение на чл.171, ал.5 от АПК съдът не е указал на ищеца, че не сочи доказателства, относно твърдяното в исковата молба обстоятелство, относно неправомерно разкрити лични данни, както и какви точно лични данни са били оповестени.</w:t>
        <w:tab/>
        <w:br/>
        <w:tab/>
        <w:t xml:space="preserve">На ответника по иска не е указано, че в негова тежест е да установи, че съгласно чл. 24 2 и 3 и чл.32 е положил всички усилия и е осъществил всички подходящи политики, взел е всички подходящи мерки за защита на личните данни на всички физически и юридически лица, които притежава и обработва в служебно качество, както и че се придържа към одобрените кодекси за поведение или одобрени механизми за сертифициране, както и че прилага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15.07.2019г.</w:t>
        <w:tab/>
        <w:br/>
        <w:tab/>
        <w:t xml:space="preserve">Допуснато е съществено нарушение на чл. 154 от ГПК, което се е отразило на правилността на решението. Липсва указание до ответника да докаже релевантните за спора факти, т. е. изпълнението на задълженията по чл. 24 и чл. 32 от Регламента /а не по Глава осма от ЗЗЛД/ за предприети подходящи технически и организационни мерки. Такова изпълнение може да се установи чрез проверка на представените писмени доказателства със съдебен експерт. НАП е представила доказателства за създадени правила, организации и предприети мерки, но дали те са били подходящи, за да гарантира и докаже администратора на лични данни, че те съответстват на регламента, е факт, останал недоказан, поради липсата на указания от съда в съответствие с чл.154 от ГПК.</w:t>
        <w:tab/>
        <w:br/>
        <w:tab/>
        <w:t xml:space="preserve">Съдебното производство е спряно до произнасяне с решение от 14.12.2023 г. на СЕС по дело С-340/21. Към момента на произнасяне по съществото на спора е налице и Решение от 4.05.2023 г. по дело С-300/ 21 на СЕС. Двете решения дават разяснения по прилагането на чл. 82 от Регламент /ЕС/ 2016/679. В решение от 14.12.2023г. по дело С -340/21 е направено тълкуване на членове 24 и 32 от Регламент (ЕС) 2016/679 на Европейския парламент и на Съвета от 27 април 2016г., относно защитата на физическите лица във връзка с обработването на лични данни в смисъл, че неразрешено разкриване на лични данни и неразрешен достъп до такива данни от "трета страна" по смисъла на чл.4, точка 10 от този регламент сами по себе си не са достатъчни, за да се приеме, че приложените от съответния администратор технически и организационни мерки не са "подходящи" по смисъла на тези членове 24 и 32. Според даденото тълкуване в т.40 до т.52 от решението, принципът на отчетност на администратора, закрепен в чл.5, параграф 2 и конкретизиран в чл.24 от Регламент 2016/679 трябва да се тълкува в смисъл, че в исковото производство за обезщетение по чл.82 от този регламент, разглежданият администратор носи тежестта на доказване на обстоятелството, че приложените от него мерки за сигурност по чл.32 от посочения регламент са подходящи.</w:t>
        <w:tab/>
        <w:br/>
        <w:tab/>
        <w:t xml:space="preserve">При липса на дадени конкретни указания по доказателствената тежест и на събрани относими към спора доказателства, изводът на административния съд за неоснователност на иска е формиран при съществени процесуални нарушения, които водят и до необоснованост на съдебното решение. По делото не е установена причината, довела до нерегламентирано разкриване и разпространение личните данни на ищеца и не е осъществен контрол дали то не е следствие от неприлагането на подходящи мерки за защита.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действително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w:t>
        <w:tab/>
        <w:br/>
        <w:tab/>
        <w:t xml:space="preserve">Предвид изложеното е налице касационно основание за отмяна на решението и връщане на делото за ново разглеждане от друг съдебен състав, който да разпредели правилно доказателствената тежест за установяване на релевантни за спора факти по чл. 82 от Регламента и да изложи мотиви при спазване на чл.172а, ал. 2 от АПК и при съобразяване на практиката на СЕС, цитирана по-горе.</w:t>
        <w:tab/>
        <w:br/>
        <w:tab/>
        <w:t xml:space="preserve">При новото разглеждане съдът следва да се произнесе по отношение на разноските, съгласно чл.226, ал.3 АПК.</w:t>
        <w:tab/>
        <w:br/>
        <w:tab/>
        <w:t xml:space="preserve">На основание чл. 222, ал. 2 от АПК Върховният административен съд, пето отделение</w:t>
        <w:tab/>
        <w:br/>
        <w:tab/>
        <w:t xml:space="preserve">РЕШИ:</w:t>
        <w:tab/>
        <w:br/>
        <w:tab/>
        <w:t xml:space="preserve">ОТМЕНЯ решение № 2591 от 19.04.2021г. по адм. д. № 11290/2019 г. по описа на Административен съд София - град.</w:t>
        <w:tab/>
        <w:br/>
        <w:tab/>
        <w:t xml:space="preserve">ВРЪЩА делото на друг състав на Административен съд София - град за ново разглеждане, съобразно дадените от ВАС указания по тълкуване и прилагане на закона.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ЮЛИЯ КОВАЧЕВА/п/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