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№1498/17.02.2022 по адм. д. №6090/2021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1498 София, 17.02.2022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девети февруари в състав: ПРЕДСЕДАТЕЛ:ДИАНА ДОБРЕВА ЧЛЕНОВЕ:ЕМАНОИЛ МИТЕВЕМИЛ ДИМИТРОВ при секретар Светла Панева и с участието на прокурора Камелия Николоваизслуша докладваното от председателяДИАНА ДОБРЕВА по адм. дело № 6090/2021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Застрахователна компания Лев Инс АД, подадена срещу решение № 440 от 27.01.2021 г. по адм. дело № 11365/2020 г. на Административен съд София - град (АССГ), с което е отхвърлена жалбата на касатора срещу решение № 487/17.09.2020 г. на Комисията за защита от дискриминация (КЗД), постановено по преписка № 525/2019 година. Иска се отмяна на съдебното решение на всички основания по чл. 209, т. 3 от АПК - неправилност на съдебния акт поради постановяването му при съществени нарушения на съдопроизводствените правила, неправилно приложение на материалния закон и необоснованост . Претендират се разноски.</w:t>
        <w:tab/>
        <w:br/>
        <w:tab/>
        <w:t xml:space="preserve">Ответникът д-р А. Джумалиева, в качеството й на председател на КЗД, не е изразила становище.</w:t>
        <w:tab/>
        <w:br/>
        <w:tab/>
        <w:t xml:space="preserve">Ответникът КЗД оспорва касационната жалба. Не претендира разноски.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неоснователна.</w:t>
        <w:tab/>
        <w:br/>
        <w:tab/>
        <w:t xml:space="preserve">Решението на АССГ е правилно и не са налице сочените касационни основания за отмяната му.</w:t>
        <w:tab/>
        <w:br/>
        <w:tab/>
        <w:t xml:space="preserve">С оспореното пред настоящата инстанция решение първоинстанционният състав се е произнесъл по жалбата на ЗК Лев Инс АД срещу цитираното по-горе решение на КЗД, с което е установено, че при осъществяване на дейността си, дружеството е поддържало и продължава да поддържа архитектурна среда до обект: офис в гр. Тетевен, ул. Иван Вазов № 3, която затруднява достъпа на лица с увреждания и нарушава чл. 5 във вр. чл. 4, ал. 1 от Закона за защита от дискриминация ( ЗЗДискр.). На дружеството е наложена имуществена санкция в размер на 1000 лева и на основание чл. 47, т. 4 от ЗЗДискр. му е предписано, в тримесечен срок от постановяване на решението, да предприеме необходимите действия за изграждането на достъпна архитектурна среда, осигуряваща свободен, самостоятелен и независим достъп на лица, включително с ограничена подвижност до горепосочения обект.</w:t>
        <w:tab/>
        <w:br/>
        <w:tab/>
        <w:t xml:space="preserve">Административният съд е провел контрол за законосъобразност на оспореното решение на комисията, с което е установено, че от страна на ЗК Лев Инс АД е осъществена дискриминация по признак увреждане по смисъла на чл. 5 от ЗЗДискр., на всички правни основания, с оглед нормата на чл. 146 от АПК, в изпълнение на разпоредбата на чл. 168 от АПК, при относимите за спора доказателства и въз основа на тях е извел обосновани изводи за неоснователност на жалбата на дружеството.</w:t>
        <w:tab/>
        <w:br/>
        <w:tab/>
        <w:t xml:space="preserve">На базата на установеното от фактическа страна, от правна страна съдът е приел, че решението на КЗД е постановено от компетентен орган – надлежно конституиран и заседавал в законен състав, при необходимото мнозинство, в предписаната от закона форма, при спазени изисквания за реквизити и съдържание на акта.</w:t>
        <w:tab/>
        <w:br/>
        <w:tab/>
        <w:t xml:space="preserve">Съдът вярно е установил, че в изпълнение на чл. 55 и сл. от ЗЗДискр, комисията е провела предвидената в специалния закон процедура по проучване, изискала е и приложила доказателства и становища от участниците в производството, като представените документи са били обсъдени, изготвен е доклад, проведено е открито заседание, за което страните са били надлежно призовани.</w:t>
        <w:tab/>
        <w:br/>
        <w:tab/>
        <w:t xml:space="preserve">Правилно съдът е приел, че решението на комисията е материално законосъобразно. ЗК Лев Инс АД в качеството си на застраховател, т. е доставчик на обществени услуги, е адресат на задължението за осигуряване на достъпна среда. Общественият характер на предоставяната от дружеството услуга, определя мястото като публично, като в тази връзка съдът е направил коректен анализ на нормата на чл. 5 от ЗЗДискр. Неосигуряването на достъпна среда правилно е квалифицирано както от комисията, така и от съда като нарушение, съгласно чл. 5 от ЗЗДискр. и пряка дискриминация по признак увреждане, съгласно чл. 4, ал. 1 от ЗЗДискр.</w:t>
        <w:tab/>
        <w:br/>
        <w:tab/>
        <w:t xml:space="preserve">Нормата на чл. 4 от ЗЗДискр. забранява всяка пряка или непряка дискриминация, основана на признак увреждане. По смисъла на чл. 5 от ЗЗДискр. за дискриминация се приема изграждането и поддържането на архитектурна среда, която затруднява достъпа на лица с увреждания до публични места, а достъпна среда, съгласно § 1, т. 2 от Наредба № 4 от 01.07.2009 г. за проектиране, изпълнение и поддържане на строежите в съответствие с изискванията за достъпна среда на населението, включително за хората с увреждания (отм.) е среда в урбанизираните територии, сградите и съоръженията, която всеки човек с намалена подвижност, със или без увреждания може да ползва свободно и самостоятелно.</w:t>
        <w:tab/>
        <w:br/>
        <w:tab/>
        <w:t xml:space="preserve">В случая, обосновано съдът е приел, че от ангажирания доказателствен материал по делото по безспорен начин се установява, че в процесния обект липсва изградена достъпна архитектурна среда за хора с двигателни увреждания. Тези обстоятелства са установени при проверка на служители от КЗД, в изпълнение на решение на комисията за провеждане на кампания Достъпна България, резултатите от която са обективирани в констативен протокол с вх. № 12-11-1262/08.04.2019 г. за извършена проверка на обект ЗК Лев Инс, гр. Тетевен, ул. Иван Вазов № 3. От данните в протокола и приложения по делото снимков материал е видно, че не е изградена достъпна архитектурна среда, което затруднява достъпа на хора с увреждания. Неотносимо към нарушението е възражението на касатора, че изграждането на рампа при наличното състояние на стълбите е технически невъзможно, предвид факта, че би се ограничило тротоарното пространство, което ще затрудни значително преминаването на пешеходци и ще създаде опасност от инциденти.</w:t>
        <w:tab/>
        <w:br/>
        <w:tab/>
        <w:t xml:space="preserve">Касационната инстанция намира за правилно оспореното решение в частта, с която АССГ е приел законосъобразност на решението на КЗД, постановено на основание чл. 47, т. 3, във връзка с чл. 80, ал. 2 от ЗЗДискр. Определеният размер на санкцията е съобразен с фактическите и правни констатации по делото. При конкретната специфика наложеното административно наказание имуществена санкция от 1000 лв. е в размер по-нисък от средния, предвиден в закона, поради което е справедливо определен.</w:t>
        <w:tab/>
        <w:br/>
        <w:tab/>
        <w:t xml:space="preserve">Оспореното решение е правилно и в частта, в която е прието за законосъобразно даденото предписание на основание чл. 47, т. 4 от ЗЗДискр., като същото е пряко изпълнение на задължението на КЗД, в качеството й на независим специализиран държавен орган за предотвратяване на дискриминация, защита от дискриминация и осигуряване на равенство на възможностите.</w:t>
        <w:tab/>
        <w:br/>
        <w:tab/>
        <w:t xml:space="preserve">Настоящият съдебен състав изцяло споделя изложените мотиви на първоинстанционното съдебно решение при условията на чл. 221, ал. 2, изречение второ от АПК. При правилно установена фактическа обстановка АССГ е обосновал законосъобразни правни изводи.</w:t>
        <w:tab/>
        <w:br/>
        <w:tab/>
        <w:t xml:space="preserve">Предвид изложеното, обжалваното решение е правилно, не са налице касационни основания за отмяната му, поради което следва да се остави в сила.</w:t>
        <w:tab/>
        <w:br/>
        <w:tab/>
        <w:t xml:space="preserve">Разноски не се присъждат.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състав на пето отделение</w:t>
        <w:tab/>
        <w:br/>
        <w:tab/>
        <w:t xml:space="preserve">РЕШИ:</w:t>
        <w:tab/>
        <w:br/>
        <w:tab/>
        <w:t xml:space="preserve">ОСТАВЯ В СИЛА решение № 440 от 27.01.2021 г. по адм. дело № 11365/2020 г. на Административен съд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