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№5005/27.01.2023 по търг. д. №519/2022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50055</w:t>
        <w:tab/>
        <w:br/>
        <w:tab/>
        <w:t xml:space="preserve"/>
        <w:tab/>
        <w:br/>
        <w:tab/>
        <w:t xml:space="preserve"> гр. София, 27.01.2023 г.</w:t>
        <w:tab/>
        <w:br/>
        <w:tab/>
        <w:t xml:space="preserve"/>
        <w:tab/>
        <w:br/>
        <w:tab/>
        <w:t xml:space="preserve">В. К. С на Р. Б, Търговска колегия, Първо отделение, в закрито заседание на петнадесети декември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№519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Образувано е по касационна жалба на „ОББ Факторинг“ ЕООД, [населено място] против решение №270/02.12.2021г. по в. т.д. №280/2021г. на Апелативен съд - В. Т, с което е потвърдено решение №260073/15.06.2021г. по т. д. №335/2020г. на Окръжен съд - Русе. С първоинстанционното решение е отхвърлен предявеният от касатора иск на основание чл.79, ал.1 ЗЗД, във вр. с чл.327, ал.1 ТЗ и чл.99, ал.1 ЗЗД за осъждане на „Вики 96“ ЕООД, [населено място] да плати сумата 35 279.16 лева - вземане по фактура №[ЕГН]/13.11.2017г., издадена от „МКМ БГ“ ЕООД, прехвърлено на основание договор за факторинг №А00196/17.05.2016г. </w:t>
        <w:tab/>
        <w:br/>
        <w:tab/>
        <w:t xml:space="preserve"/>
        <w:tab/>
        <w:br/>
        <w:tab/>
        <w:t xml:space="preserve">В касационната жалба се твърди, че съдебният акт е неправилен - постановен при нарушение на материалния закон и на съдопроизводствените правила и необоснован. Касаторът моли да бъде отменено решението и да бъде постановено ново, с което искът му да бъде уважен. Претендира разноски.</w:t>
        <w:tab/>
        <w:br/>
        <w:tab/>
        <w:t xml:space="preserve"/>
        <w:tab/>
        <w:br/>
        <w:tab/>
        <w:t xml:space="preserve">Допускането на касационното обжалване се основава на предпоставките по чл.280, ал.1, т.1-т.3 ГПК. Касаторът твърди, че съдът се е произнесъл по правни въпроси, обусловили изхода на спора:</w:t>
        <w:tab/>
        <w:br/>
        <w:tab/>
        <w:t xml:space="preserve"/>
        <w:tab/>
        <w:br/>
        <w:tab/>
        <w:t xml:space="preserve">„1. Изпълнил ли е въззивният съд процесуалното си задължение да се произнесе по всички доводи и възражения на страните, както и да обсъди в тяхната съвкупност и взаимна връзка всички своевременно представени допустими и относими към предмета на спора доказателства?;</w:t>
        <w:tab/>
        <w:br/>
        <w:tab/>
        <w:t xml:space="preserve"/>
        <w:tab/>
        <w:br/>
        <w:tab/>
        <w:t xml:space="preserve">2. Взел ли е предвид въззивният съд обстоятелството, че на фактора по договор за факторинг не могат да бъдат противопоставени възражения, произтичащи от външно за него правоотношение - покупко-продажби между цедента и трето лице - платец, които възражения са възникнали след датата на уведомяване на длъжника за извършената цесия, при условие, че е налице съгласие на третото лице - платец с прехвърлянето на вземането? Приложим ли е чл.103, ал.3 ЗЗД по отношение на всички възражения, които третото лице - платец би имало срещу цесионера, произтичащи от отношенията му с цедента?;</w:t>
        <w:tab/>
        <w:br/>
        <w:tab/>
        <w:t xml:space="preserve"/>
        <w:tab/>
        <w:br/>
        <w:tab/>
        <w:t xml:space="preserve">3. Кои възражения могат да бъдат противопоставени на фактора от страна на третото лице - платец, когато е налице съгласие на това лице с прехвърлянето на вземането?“. </w:t>
        <w:tab/>
        <w:br/>
        <w:tab/>
        <w:t xml:space="preserve"/>
        <w:tab/>
        <w:br/>
        <w:tab/>
        <w:t xml:space="preserve">По първите два въпроса касаторът твърди, че е налице допълнителното основание за допускане до касационен контрол по чл.280, ал.1, т.1 ГПК – противоречие на обжалваното решение с практиката на ВКС, като по първи въпрос сочи ТР №1/2013 от 09.12.2013г. по т. д. №1/2013г. на ОСГТК на ВКС, решение № 266/29.06.2011 г. по гр. д. № 1058/2010 г. на ВКС, I г. о., т.3 от ППВС № 1/13.07.1953 г., решение № 51/23.06.2016 г. по гр. д. № 3471/2015 г. на ВКС, IV г. о., решение № 173/06.11.2020 г. по гр. д. № 4404/2019 г. на ВКС, III г. о., решение № 8/02.06.2020 г. по гр. д. № 4031/2019 г. на ВКС, IV г. о., решение № 248/07.01.2020 г. по гр. д. № 4193/2019 г. на ВКС, IV г. о., решение № 28/18.04.2019 г. по гр. д. № 2014/2018 г. на ВКС, IV г. о., решение № 151/06.01.2020 г. по гр. д. № 2359/2018 г. на ВКС, II т. о., решение № 144/22.11.2019 г. по гр. д. № 2579/2018 г. на ВКС, II т. о., решение № 50155/22.11.2019 г. по гр. д. № 3441/2020 г. на ВКС, IV г. о., решение № 231/01.11.2016 г. по гр. д. № 1614/2016 г. на ВКС, III г. о., решение № 90/14.09.2016 г. по гр. д. № 370/2016 г. на ВКС, II г. о. и решение № 209/26.09.2014 г. по гр. д. № 212/2016 г. на ВКС, I г. о., а по втори въпрос – решение № 94/10.07.2014 г. по т. д. № 3643/2013 г. на ВКС, II т. о. По отношение на третия въпрос поддържа допълнителното основание по чл.280, ал.1, т.3 ГПКс твърдение, че е от значение за точното прилагане на закона и за развитието на правото. </w:t>
        <w:tab/>
        <w:br/>
        <w:tab/>
        <w:t xml:space="preserve"/>
        <w:tab/>
        <w:br/>
        <w:tab/>
        <w:t xml:space="preserve">Ответникът „Вики 96“ ЕООД оспорва касационната жалба.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 За да потвърди първоинстанционното решение за отхвърляне на иска за сумата 35 279.16 лева - цена по фактура №[ЕГН]/13.11.2017г., въззивният съд намира, че факторът „ОББ Факторинг“ ЕООД няма вземане срещу длъжника „Вики 96“ ЕООД, тъй като договорът за доставка между „МКМ БГ“ ЕООД /доставчик и страна по договора за факторинг/ и „Вики 96“ ЕООД /купувач/ е развален и не се дължи плащане по процесната фактура от страна на купувача. Решаващият съдебен състав приема, че с договор за факторинг №А00196/17.05.2016г. „МКМ БГ“ ЕООД прехвърля на фактора „ОББ Факторинг“ ЕООД по реда на чл.99 и сл. ЗЗД, при условията на договора и срещу определената в него цена, всички свои настоящи и бъдещи вземания по търговски фактури с отложено плащане, вкл. срещу ответното дружество „Вики 96“ ЕООД. На 12.10.2017г. между „МКМ БГ“ ЕООД и „Вики 96“ ЕООД е сключен договор за доставка по заявка на хидроизолационна мембрана първо качество Рувимат Д 1.2, Рувимат Д 1.5 и Рувимат Е 1.2., като „МКМ БГ“ ЕООД издава на ответника фактура №[ЕГН]/13.11.2017г. за доставени стоки на обща стойност 35279.16 лева с ДДС и дата на плащане 11.02.2018г. Съдът приема за установено, че с писмо с изх. №00078/9.02.2018г. „Вики 96“ ЕООД уведомява „МКМ БГ“ ЕООД, че счита договора за доставка от 12.10.2017г. за развален, тъй като са доставени некачествените хидроизолационни материали, които не са заменени, като издава кредитно известие № [ЕГН]/23.04.2018г. към процесната фактура №[ЕГН]/13.11.2017г. </w:t>
        <w:tab/>
        <w:br/>
        <w:tab/>
        <w:t xml:space="preserve"/>
        <w:tab/>
        <w:br/>
        <w:tab/>
        <w:t xml:space="preserve"> Възизвният състав излага мотиви, че договорът за факторинг е вид възмездна цесия за цената на доставените при условията на търговски кредит стоки и услуги, като отговорност спрямо цесионера за съществуване на вземането към датата на неговото прехвърляне носи кредиторът - цедент, а не длъжникът. При преустановяване действието на облигационната връзка между доставчика и купувача на стоката отпада вземането на доставчика за цената, което е било предмет на прехвърляне с договора за факторинг. С оглед чл.13 от договора за факторинг № А00196/17.05.2016г., предиждащ, че ако в резултат на търговски спорове между доставчика и платеца по фактурите или вследствие на промяна в отношенията между доставчика и платеца, независимо от причината, стойността на вземанията по фактури, авансирани от фактора по договора, е частично намалена или напълно анулирана, доставчикът се задължава да възстанови в указания от фактора срок сумите, получени като аванс срещу прехвърлените вземания, съдът стига до извод, че факторът „ОББ Факторинг“ ЕООД разполага с възможност да претендира сумите, които авансово е заплатило по процесната фактура, но от доставчика „МКМ БГ“ ЕООД, а не от „Вики 96“ ЕООД. Намира за неоснователно възражението, че развалянето на договора за доставка от „Вики 96“ ЕООД е с цел увреждане на ищцовото дружество по смисъла на чл.289 ТЗ. Счита, че потвърждаването на доставката и на дължимостта на претендираната сума от „Вики 96“ ЕООД през 2017г. предхожда преустановяването на действието на облигационната връзка между „МКМ БГ“ ЕООД и „Вики 96“ ЕООД поради недостатъци на доставените стоки, поради което е ирелевантно.</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Първите два въпроса, формулирани от касатора в изложението по чл.284, ал.3, т.1 ГПК, не представляват правни въпроси по смисъла на чл.280, ал.1 ГПК, тъй като инкорпорират оплакванията в касационната жалба за допуснати от въззивния съд нарушения на процесуалния и материалния закон, които представляват касационни основания за отмяна на обжалваното решение и са предмет на обсъждане от касационната инстанция след допускане на касационно обжалване на въззивното решение. Дали въззиввният съд по конкретното дело е извършил определени процесуални действия и дали е взел предвид определени обстоятелства, респ. дали е съобразил конкретни доказателства и приложил правилно правна норма, е въпрос относно правилността на обжалваното решение, който не подлежи на разглеждане в настоящия етап на касационното производство.</w:t>
        <w:tab/>
        <w:br/>
        <w:tab/>
        <w:t xml:space="preserve"/>
        <w:tab/>
        <w:br/>
        <w:tab/>
        <w:t xml:space="preserve">Третият въпрос, уточнен от съда съгласно правомощията му - относно възможността длъжникът да противопостави на фактора възражение за разваляне на сключения между него и цедента договор след изразено изрично писмено съгласие с прехвърлянето на вземането, е значим за изхода на спора, тъй като е обусловил решаващите изводи на съда, поради което отговаря на общия критерий по чл.280, ал.1 ГПК. Въззивният съд е приел, че е доказано изрично писмено съгласие на длъжника с извършеното прехвърляне на вземания, но е счел, че то е без значение и длъжникът не дължи плащане по процесната фактура поради последващо разваляне на сключения с цедента договор за доставка на стоки. В решение №114/10.10.2019 г. по т. д. № 2704/2018 г. на ВКС, II т. о. е прието, че длъжникът има право да противопостави на цесионера възражения във връзка с валидността на договора, от който произтича прехвърленото вземане. Предвиденото в чл.103, ал.3 ЗЗД правило, според което длъжникът може да прихване задължението си срещу свое вземане към цедента, освен при изразено изрично писмено съгласие с цесията, е приложимо по аналогия и за други възражения на длъжника, основани на договорното правоотношение с цедента, от което произтича прехвърленото вземане – напр. правопогасяващи или правоотлагащи възражения. Посочените възражения не биха могли да се противопоставят на цесионера /самостоятелно или инцидентно/ само ако е налице приемане на цесията от длъжника, съобразно предвидените в чл.103, ал.3 ЗЗД предпоставки. Предвид изложеното, настоящият състав на ВКС намира, че следва да се допусне касационно обжалване на основание чл.280, ал.1, т.1 ГПК за проверка съответствието на въззивното решение с практиката на ВКС по този правен въпрос. </w:t>
        <w:tab/>
        <w:br/>
        <w:tab/>
        <w:t xml:space="preserve"/>
        <w:tab/>
        <w:br/>
        <w:tab/>
        <w:t xml:space="preserve">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705.58 лева.</w:t>
        <w:tab/>
        <w:br/>
        <w:tab/>
        <w:t xml:space="preserve"/>
        <w:tab/>
        <w:br/>
        <w:tab/>
        <w:t xml:space="preserve"> Воден от горното и на основание чл.288 ГПК, Върховният касационен съд</w:t>
        <w:tab/>
        <w:br/>
        <w:tab/>
        <w:t xml:space="preserve"/>
        <w:tab/>
        <w:br/>
        <w:tab/>
        <w:t xml:space="preserve"> ОПРЕДЕЛИ: </w:t>
        <w:tab/>
        <w:br/>
        <w:tab/>
        <w:t xml:space="preserve"/>
        <w:tab/>
        <w:br/>
        <w:tab/>
        <w:t xml:space="preserve"> ДОПУСКА касационно обжалване на решение №270/02.12.2021г. по в. т.д. №280/2021г. на Апелативен съд - В. Т.</w:t>
        <w:tab/>
        <w:br/>
        <w:tab/>
        <w:t xml:space="preserve"/>
        <w:tab/>
        <w:br/>
        <w:tab/>
        <w:t xml:space="preserve"> УКАЗВА на касатора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705.58 лв.,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