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№1443/29.10.2019 по адм. д. №8607/2019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министъра на Министерство на икономиката, в качеството му на ръководител на Управляващия орган на Оперативна програма "Иновации и конкурентноспособност" 2014-2020 против решение № 7116 от 13 май 2019 г., постановено по адм. д. № 13575/2018 г. по описа на Върховен административен съд, седмо отделение.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втора колегия,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„Вемо 99“ ООД, ЕИК 130092621, срещу Решение № РД-16-1003 от 29.08.2018 г. и Решение № РД-16-1004 от 29.08.2018 г. на министъра на икономиката и ръководител на Управляващия орган на Оперативна програма „Иновации и конкурентоспособност“ 2014-2020 г. С Решение № РД-16-1003 от 29.08.2018 г. е определена финансова корекция на „ВЕМО 99“ ООД в размер на сумата от 45 142,77 лв., представляваща 25 % на допустимите и възстановени разходи по договор BG16RFOP002-2.001-0873-C01/Su-001. С Решение № РД-16-1004 от 29.08.2018 г. е определена финансова корекция на „ВЕМО 99“ ООД в размер на сумата от 1 406,25 лв., представляваща 25 % на допустимите и възстановени разходи по договор BG16RFOP002-2.001-0873-C01/Su-003 и договор BG16RFOP002-2.001-0873-C01/Su-005. Съдът е отменил и двете решения като незаконосъобразни.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Правилно е прието от решаващия състав на ВАС, че е допуснато неизпълнение на изискването на чл.73, ал.2 ЗУСЕСИФ от страна на административния орган. Управляващият орган, в оспорените решения, е посочил нови основания (фактически и правни), както и различен размер на финансовите корекции, без да представи възможност за възражения съобразно горепосочената законовата разпоредба. Това нарушение е съществено и обуславя незаконосъобразност на административния акт. Изложени са от решаващия състав обосновани и мотивирани съображения, които този съд споделя и не намира за целесъобразно да преповтаря в настоящия съдебен акт.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(с отговора по касационата жалба) на „ВЕМО 99“ ООД следва да се присъдят направените по делото разноски за един адвокат в размер на 2500 лв, доказани по своя размер с представения по делото договор за правна защита и съдействие.</w:t>
        <w:tab/>
        <w:br/>
        <w:tab/>
        <w:t xml:space="preserve">Воден от изложените съображения и на осн. чл. 221 ал. 2 АПК Върховният административен съд, втора колегия, в настоящия съставРЕШИ: </w:t>
        <w:tab/>
        <w:br/>
        <w:tab/>
        <w:t xml:space="preserve">ОСТАВЯ В СИЛА решение № 7116 от 13 май 2019 г., постановено по адм. д. № 13575/2018 г. по описа на Върховен административен съд, седмо отделение.</w:t>
        <w:tab/>
        <w:br/>
        <w:tab/>
        <w:t xml:space="preserve">ОСЪЖДА Министерството на икономиката да заплати в полза на „Вемо 99“ ООД, ЕИК 130092621, разноски за тази инстанция в размер на 2 500 лв. (две хиляди и петстотин лева).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