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№1418/23.10.2019 по адм. д. №7664/2019 на ВАС,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ДОПК (ДАНЪЧНО-ОС. П. К) /ДОПК/.</w:t>
        <w:tab/>
        <w:br/>
        <w:tab/>
        <w:t xml:space="preserve">Образувано е по касационна жалба от Директор на Дирекция "Обжалване и данъчно-осигурителна практика" /ОДОП/ – гр. В., срещу Решение № 65 от 22.04.2019г., постановено по адм. дело № 1/2019г. по описа на Административен съд - Шумен, в частта с която е отменен Ревизионен акт /РА/ № Р-03002718000722-091-001/13.09.2018г., издаден от органи по приходите при ТД на НАП - Варна, поправен с Ревизионен акт № П-03002718173939-003-001/04.10.2018г. за поправка на ревизионен акт, на органи по приходите при ТД на НАП – Варна, в частта му потвърдена с Решение № 327 от 07.12.2018 г. на Директор на Дирекция "ОДОП " - Варна при ЦУ на НАП, с която на Д.П, [населено място], е установено задължение за данък върху доходите на физическите лица за внасяне за 2012г. за сумата над 79,16 лева до пълния установен размер на главницата от 1 218,39 лева, ведно с прилежаща лихва за забава за сумата над 43,20 лева до пълния установен размер на задължението от 664,78 лева, както и в частта на разноските, които Дирекция „ОДОП“ – Варна е осъдена да заплати на оспорващия.</w:t>
        <w:tab/>
        <w:br/>
        <w:tab/>
        <w:t xml:space="preserve">Касаторът поддържа, че обжалваното решение в посочените му части е неправилно като постановено при противоречие с материалния закон, като от изложеното в касационната жалба е видно, че се релевират и допуснати съществени нарушения на съдопроизводствените правила, съставляващи отменителни основания по чл. 209, т. 3 АПК.</w:t>
        <w:tab/>
        <w:br/>
        <w:tab/>
        <w:t xml:space="preserve">Твърди се, че съдебния акт е лишен от мотиви, като съдът въобще не е изложил собствени съображения от фактическа и правна страна, не е обсъдил в тази връзка доводите на ответника, нито събраните доказателства. Като цяло настоява да се приеме, че РА в посочените му части е правилен и законосъобразен, а съдебно решение, в частта с която същият е отменен – неправилно, поради което и настоява за неговата отмяна. В депозираното по делото писмено становище настоява да се приеме, че касационната жалба е процесуално допустима, вкл. и съобразно правилото на чл.160 ал.6 от ДОПК доколкото се касае до установени с РА публични вземания спрямо физическото лице /а не в качеството му на ЕТ/, чийто оспорен пред съда размер е над посочения максимум от 750 лева. Претендира разноски под формата на юрисконсултско възнаграждение.</w:t>
        <w:tab/>
        <w:br/>
        <w:tab/>
        <w:t xml:space="preserve">Ответникът – Д.П, вкл. и в качеството му на ЕТ“Мобидик – Д.П“, чрез процесуалния си представител в подадения отговор на касационната жалба настоява за приемането й за процесуално недопустима с аргументи от чл.160 ал.6 от ДОПК, а по същество – за неоснователна, поради което и настоява за оставянето й без разглеждане, респ. – за оставяне в сила на съдебния акт, с присъждане на сторените разноски.</w:t>
        <w:tab/>
        <w:br/>
        <w:tab/>
        <w:t xml:space="preserve">Представителят на Върховна административна прокуратура излага мотивирано становище за неоснователност на касационната жалба.</w:t>
        <w:tab/>
        <w:br/>
        <w:tab/>
        <w:t xml:space="preserve">Върховният административен съд, първо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допустима, като подадена в срока по чл. 211 АПК, от надлежна страна, участник в първоинстанционното производство, имаща право и интерес от оспорването и срещу подлежащ на обжалване съдебен акт.</w:t>
        <w:tab/>
        <w:br/>
        <w:tab/>
        <w:t xml:space="preserve">В случая не може да намери приложение новелата на чл.160 ал.6 от ДОПК, доколкото установените с РА и оспорените пред съда публични вземания са с адресат физическото лице – Д.П, произтичащи от формирана обща данъчна основа по чл.17 от ЗДДФЛ, чийто размер е над посочения максимум от 750 лева, като така вмените публични задължения не касаят неговото търговско качество. По същество</w:t>
        <w:tab/>
        <w:br/>
        <w:tab/>
        <w:t xml:space="preserve">Съгласно чл. 218, ал. 2 от АПК касационната проверка обхваща и допустимостта на решението, за която съдът следи служебно.</w:t>
        <w:tab/>
        <w:br/>
        <w:tab/>
        <w:t xml:space="preserve">В случая първоинстанционният съдът е конституирал като жалбоподател и е провел съдебното производство с участието и на ЕТ“Мобидик – Д.П“ в нарушение на чл.159, ал.2 от ДОПК, който предвижда, че при разглеждането на жалбата се призовават решаващият орган и жалбоподателят. Адресат на процесния РА в потвърдената му от горестоящия административен орган е единствено и само физическото лице Д.П /по аргумент и от чл.9 ал.1 от ДОПК/, вкл. с тази част на РА не са вменени публични задължения и от дейността му като едноличен търговец. Логично жалбата до съда е подадена именно от адресата на РА в оспорената му част, като непрецизно е посочено и търговското му качество. Но задължение на съда е правилното конституиране на страните – чл.154 ал.1 от АПК във вр. с § 2 от ДР на ДОПК.</w:t>
        <w:tab/>
        <w:br/>
        <w:tab/>
        <w:t xml:space="preserve">Следователно като е конституирал като жалбоподател в процеса и ЕТ“Мобидик – Д.П“, наред с надлежния оспорващ, и е провел съдебното производство с участието и на тази ненадлежна страна, съдът е постановил решение, което е недопустимо в тази му част и следва да се обезсили на основание чл. 221, ал. 3 АПК.</w:t>
        <w:tab/>
        <w:br/>
        <w:tab/>
        <w:t xml:space="preserve">В останалата му част решението е валидно и допустимо, но неправилно.</w:t>
        <w:tab/>
        <w:br/>
        <w:tab/>
        <w:t xml:space="preserve">Предмет на производството пред Административен съд - Шумен е законосъобразността на РА № Р-03002718000722-091-001/13.09.2018г., издаден от органи по приходите при ТД на НАП - Варна, поправен с РА № П-03002718173939-003-001/04.10.2018г. за поправка на ревизионен акт, на органи по приходите при ТД на НАП – Варна, в частта му потвърдена с Решение № 327 от 07.12.2018 г. на Директор на Дирекция "Обжалване и данъчно-осигурителна практика" - Варна при ЦУ на НАП, относно установени на Д.П, [населено място], за 2012г. задължение за данък върху доходите на физическите лица по чл-48 ал.1 от ЗДДФЛ в размер на 1 218,39 лева, ведно с прилежаща лихва за забава за сумата 664,78 лева.</w:t>
        <w:tab/>
        <w:br/>
        <w:tab/>
        <w:t xml:space="preserve">С оспорения съдебен акт е уважена частично жалбата на физическото лице, като е отменен РА № Р-03002718000722-091-001/13.09.2018г., издаден от органи по приходите при ТД на НАП - Варна, поправен с РА № П-03002718173939-003-001/04.10.2018г. за поправка на ревизионен акт, на органи по приходите при ТД на НАП – Варна, в частта му потвърдена с Решение № 327 от 07.12.2018 г. на Директор на Дирекция "Обжалване и данъчно-осигурителна практика" - Варна при ЦУ на НАП, с която на Д.П, [населено място], е установено задължение за данък върху доходите на физическите лица за внасяне за 2012г. за сумата над 79,16 лева до пълния установен размер на главницата от 1 218,39 лева, ведно с прилежаща лихва за забава за сумата над 43,20 лева до пълния установен размер на задължението от 664,78 лева, респ. е отхвърлена жалбата в останалата й част и съобразно така постановения резултат са присъдени разноски в полза и на двете страни в процеса.</w:t>
        <w:tab/>
        <w:br/>
        <w:tab/>
        <w:t xml:space="preserve">Решението в частта, с която е отхвърлена жалбата и са присъдени в полза на Дирекция „ОДОП“ – гр. В., разноски като необжалвано е влязло в сила и не е предмет на настоящия касационен контрол.</w:t>
        <w:tab/>
        <w:br/>
        <w:tab/>
        <w:t xml:space="preserve">За да приеме за частично основателна тезата на ревизираното лице и да отмени РА в посочените му части първоинстанционният съд се е позовал на приетите по делото писмени доказателства /касателно възраженията за допусната съществени нарушения на административно производствените правила, които е отрекъл/ и единствено и само на приетото по делото заключението по допусната СИЕ при разрешаването на въпроса относно материалната законосъобразност на РА.</w:t>
        <w:tab/>
        <w:br/>
        <w:tab/>
        <w:t xml:space="preserve">Формиран е краен извод, че ревизионният акт и РА за поправка са издадени от материално компетентни органи по приходите, в надлежната писмена форма, без допуснати нарушения на административнопроизводствените правила при извършване на ревизията, обуславящи нищожност на акта.</w:t>
        <w:tab/>
        <w:br/>
        <w:tab/>
        <w:t xml:space="preserve">По материалната законосъобразност на ревизионния акт в оспорената му част съдът е приел, че размерът на годишната данъчна основа по чл.17 от ЗДДФЛ за 2012г. е тази посочена в заключението на вещото лице, което е кредитирано като неоспорено от страните, и се формира от доходите от посреднически услуги при покупко-продажба на земеделски земи и доходи от продажба на земеделски земи /СИО/, а не този възприет от органите по приходите в РА, поради което и се следва данък по чл.48 ал.1 от ЗДДФЛ, ведно с лихви за забава, е в размерите посочени от вещото лице. Посочено е, че разликата се дължи на обстойно проследяване на постъпленията и движението по банковите сметки на оспорващия за 2012г. и последващи преводи и плащания към други лица и съпоставката им с общия размер на покупно-продажните цени във връзка с осъществени покупко-продажби на земеделски земи с участието на жалбоподателя като пълномощник на продавачите по приобщените нотариални актове, 3 бр. пълномощни и разписка за върнати суми за неосъществена сделка, плащания на покупна цена и разноски, направени от Д.П като посредник във връзка със закупуването на земеделска земя по възлагане от трето лице.</w:t>
        <w:tab/>
        <w:br/>
        <w:tab/>
        <w:t xml:space="preserve">Настоящият касационен състав намира, че така постановеното решение е неправилно поради допуснати съществени процесуални нарушения.</w:t>
        <w:tab/>
        <w:br/>
        <w:tab/>
        <w:t xml:space="preserve">Основателни са изложените в касационната жалба твърдения, че съдът въобще не е обсъдил събраните по делото писмени доказателства, съответно не е преценил обосноваността на приетото по делото заключение и правилността на дадените експертни изводи съобразно правилото на чл.202 от ГПК, нито е изложил каквито и да било собствени съображения по спорните по делото факти, от които произтичат и определените с оспорения РА публични вземания спрямо физическото лице.</w:t>
        <w:tab/>
        <w:br/>
        <w:tab/>
        <w:t xml:space="preserve">С обжалваното решение съдът не е осъществил каквато и да е собствена преценка, респ. липсват каквито и да било сторено от него фактически установявания, а вместо това се е позовал изцяло на заключението на вещото лице, въз основа на което е приел че данъчната основа е неправилно определена.</w:t>
        <w:tab/>
        <w:br/>
        <w:tab/>
        <w:t xml:space="preserve">Липсва какъвто и да било анализ на спорните между страните въпроси от фактическа страна: липсват мотиви защо и по какъв начин съдът приема, че именно получените по банковата сметка на физическото лице суми, преведени му от К.С с посочено основание „покупка на земеделска земя“, касаят именно сделките по представените по делото нотариални актове; нито защо приема, че част от тези суми, безспорно изтеглени в брой на посочените от експерта дати са предадени на продавачите именно по тези нотариални актове /противно на възприетото в мотивите на съдебния акт вещото лице в заключението си е посочило че такива доказателства липсва/; защо е прието че с част от същите тези суми са заплатени дължимите по тези покупко-продажби местни данъци, нотариални такси и прочие разноски, при положение че при елементарен прочит на самите нотариални актове е видно, че е уговорено разноските по прехвърлянето на собствеността върху недвижимите имоти да са за сметка на купувача, респ. че самата цена на имотите е изплатена изцяло и в брой на самия продавач преди подписване на нот. акт, като липсва посочване, че сумата е получена чрез упълномощения представител, както например е изрично указано, че плащането е станало чрез упълномощения представител на купувачите.</w:t>
        <w:tab/>
        <w:br/>
        <w:tab/>
        <w:t xml:space="preserve">Липсват изложени каквито и да било съображения по доводите на процесуалния представител на ответника във връзка с антидатирането и съставянето единствено и само за нуждите на процеса на представената разписка, приложена към заключението на вещото лице /приложение № 1 към същото, л.1424/, нито е анализирано нейното съдържание.</w:t>
        <w:tab/>
        <w:br/>
        <w:tab/>
        <w:t xml:space="preserve">Неправилно е прието от състава на съда, че заключението не е оспорено – това е сторено с нарочна писмена молба от 08.04.2019г., докладвана в открито съдебно заседание, проведено на 09.04.2019г., с която е заявено и оспорване на датата и съдържанието на представената на експерта разписка.</w:t>
        <w:tab/>
        <w:br/>
        <w:tab/>
        <w:t xml:space="preserve">Въпреки това нито заключението е обсъдено в съвкупност с останалия събран по делото доказателствен материал, съобразно чл.202 от ГПК във вр. с § 2 от ДР на ДОПК, нито представеният частен документ /който следва да се отбележи не се ползва с материалната доказателствена сила на официалните документи, а единствено с формална доказателствена сила съобразно правилото на чл.180 от ГПК, поради което не е било необходимо откриване на производство по оспорването на съдържанието и датата на съставянето му по смисъла на чл.193 от ГПК във вр. с § 2 от ДР на ДОПК/ е обсъден в светлината на сторените възражения против датата на съставянето му по правилото на чл.181 от ГПК, респ. в съвкупност с останалия събран по делото доказателствен материал относно неговото съдържание.</w:t>
        <w:tab/>
        <w:br/>
        <w:tab/>
        <w:t xml:space="preserve">Или в обобщение във връзка с установените данъчни задължения по чл.48 ал.1 за 2012г. съдът не е изложил собствени мотиви, не е обсъдил писмените доказателства, нито становищата на страните, в резултат не е сторил собствени фактически установявания, а се е доверил единствено на заключението на вещото лице, като само е приповторил фактическите установявания и дадените експертни изводи, което в неговата съвкупност е довело до постановяване на решението при допуснати съществени нарушения на съдопроизводствените правила.</w:t>
        <w:tab/>
        <w:br/>
        <w:tab/>
        <w:t xml:space="preserve">Липсата на изложени от съда мотиви е пречка за настоящата инстанция да извърши съдебен контрол по същество на спора. Предвид съдържащата се в чл.220 АПК забрана за фактически установявания в касационното производство, пропускът на съда налага връщане на делото за ново разглеждане от друг състав.</w:t>
        <w:tab/>
        <w:br/>
        <w:tab/>
        <w:t xml:space="preserve">Предвид изложеното, на основание чл. 221 ал.3 и чл.222 ал.2, т.1 от АПК Решението в оспорената му част следва да бъде обезсилено по отношение на ЕТ“Мобидик – Д.П, а производството – прекратено по отношение на тази страна, съответно да бъде отменено в останалата му оспорена част, а делото – да се върне на Административен съд – гр. Ш. за ново разглеждане от друг съдебен състав и постановяване на решение по законосъобразността на РА в обсъжданите му тук части след обсъждане на всички относими писмени доказателства, заедно със съдебно-счетоводната експертиза и излагане на мотиви по съществото на спора.</w:t>
        <w:tab/>
        <w:br/>
        <w:tab/>
        <w:t xml:space="preserve">По въпросът за разноските, вкл. и за касационната инстанция, следва да се произнесе административния съд при новото разглеждане на делото, съобразно правилото на чл.226 ал.3 от АПК.</w:t>
        <w:tab/>
        <w:br/>
        <w:tab/>
        <w:t xml:space="preserve">Така мотивиран и на основание чл.221 ал.3 и чл.222, ал. 2, т.1 от АПК, Върховният административен съд, състав на първо отделение,</w:t>
        <w:tab/>
        <w:br/>
        <w:tab/>
        <w:t xml:space="preserve"/>
        <w:tab/>
        <w:br/>
        <w:tab/>
        <w:t xml:space="preserve">РЕШИ</w:t>
        <w:tab/>
        <w:br/>
        <w:tab/>
        <w:t xml:space="preserve"/>
        <w:tab/>
        <w:br/>
        <w:tab/>
        <w:t xml:space="preserve">ОБЕЗСИЛВА Решение № 65 от 22.04.2019 г., постановено по адм. дело № 1/2019 г. по описа на Административен съд – Шумен, в оспорената му част, постановено по отношение на ЕТ“Мобидик – Д.П“, като</w:t>
        <w:tab/>
        <w:br/>
        <w:tab/>
        <w:t xml:space="preserve">ПРЕКРАТЯВА производството по делото по отношение на тази страна.</w:t>
        <w:tab/>
        <w:br/>
        <w:tab/>
        <w:t xml:space="preserve">ОТМЕНЯ Решение № 65 от 22.04.2019 г., постановено по адм. дело № 1/2019 г. по описа на Административен съд – Шумен, в частта му, с която по жалба на Д.П, [населено място], е ОТМЕНЕН Ревизионен акт № Р-03002718000722-091-001/13.09.2018г., издаден от органи по приходите при ТД на НАП - Варна, поправен с Ревизионен акт № П-03002718173939-003-001/04.10.2018г. за поправка на ревизионен акт, на органи по приходите при ТД на НАП – Варна, в частта му потвърдена с Решение № 327 от 07.12.2018 г. на Директор на Дирекция "Обжалване и данъчно-осигурителна практика" - Варна при ЦУ на НАП, с която на Д.П, [населено място], е установено задължение за данък по чл.48 ал.1 от ЗДДФЛ за внасяне за 2012г. за разликата над 79,16 лева до пълния установен размер на главницата от 1 218,39 лева, ведно с прилежаща лихва за забава за разликата над 43,20 лева до пълния установен размер на задължението от 664,78 лева, както и в частта с която Дирекция „ОДОП“ – Варна е осъдена да заплати на Д.П, [населено място] сумата от 1 320,60 лева, разноски по делото.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