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№581/29.09.2011 по търг. д. №242/2011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/>
        <w:tab/>
        <w:br/>
        <w:tab/>
        <w:t xml:space="preserve">4</w:t>
        <w:tab/>
        <w:br/>
        <w:tab/>
        <w:t xml:space="preserve"> </w:t>
        <w:tab/>
        <w:br/>
        <w:tab/>
        <w:t xml:space="preserve">Определение по т. д. № 242/11 г., ВКС, ТК, І-во отд.</w:t>
        <w:tab/>
        <w:br/>
        <w:tab/>
        <w:t xml:space="preserve"> </w:t>
        <w:tab/>
        <w:br/>
        <w:tab/>
        <w:t xml:space="preserve">Определение по т. д. № 242/11 г., ВКС, ТК, І-во отд.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№581</w:t>
        <w:tab/>
        <w:br/>
        <w:tab/>
        <w:t xml:space="preserve"> </w:t>
        <w:tab/>
        <w:br/>
        <w:tab/>
        <w:t xml:space="preserve"> София, 29.09.2011 год.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 в закрито заседание на двадесети септември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/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Райковска т. д. № 242 по описа за 2011 год.,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Н. П. и Г. К. от [населено място], чрез адв. Л. П. срещу въззивно решение № 731/ 04.08.2010 г. по гр. д. № 1988/2009 г. на Софийски апелативен съд в частта, с която по иск с правно основание чл. 55, ал. 1, пр. 1 ЗЗД жалбоподателите са осъдени да заплатят на [фирма] по осем хиляди лева всеки един от тях, и по чл. 86, ал. 1 ЗЗД Н. П. е осъден да заплати обезщетение за забава в размер на законната лихва от 920,32 лв. за периода от 02.08.2005г. до 12.07.2006 г. </w:t>
        <w:tab/>
        <w:br/>
        <w:tab/>
        <w:t xml:space="preserve"> </w:t>
        <w:tab/>
        <w:br/>
        <w:tab/>
        <w:t xml:space="preserve"> В касационната жалба се поддържа, че обжалваното решение е неправилно, поради съществени нарушения на съдопроизводствените правила, неправилно приложение на материалния закон и необоснованост /чл. 281, т. 3 ГПК/.</w:t>
        <w:tab/>
        <w:br/>
        <w:tab/>
        <w:t xml:space="preserve"> </w:t>
        <w:tab/>
        <w:br/>
        <w:tab/>
        <w:t xml:space="preserve"> В приложение към касационната жалба се съдържа изложение на основанията за касационно обжалване по приложно поле на решението, подведени от касатора по чл. 280, ал. 1, т. 2 ГПК. </w:t>
        <w:tab/>
        <w:br/>
        <w:tab/>
        <w:t xml:space="preserve"> </w:t>
        <w:tab/>
        <w:br/>
        <w:tab/>
        <w:t xml:space="preserve"> Твърди се, че спорът е решен от въззивната инстанция в противоречие с практиката на други съдилища относно съществения, според жалбоподателя, процесуалноправен въпрос за доказателствената тежест в производство по иск с правно основание чл. 55, ал. 1 ЗЗД. Касаторите се позовават на решение по арбитражно дело № 153/2000 г. и на Решение № 172/11.03.2003 г. на ОС Бургас; Решение от 18.12.2002 г. на РС Дулово; Решение № 132/24.07.2003 г. на ОС Бургас. Поддържа се, че от значение за развитие на правото е и въпросът за това ”дали в процесния случай се касае до иск по чл. 55, ал. 1 ЗЗД или за иск по чл. 34 от ЗЗД”, т. е. имало значение да се посочи дали ищецът бил правилно определил претенцията си на плоскостта на неоснователното обогатяване. </w:t>
        <w:tab/>
        <w:br/>
        <w:tab/>
        <w:t xml:space="preserve"> </w:t>
        <w:tab/>
        <w:br/>
        <w:tab/>
        <w:t xml:space="preserve"> Ответникът по касационната жалба е изразил становище по отсъствие на основания за допускането и основателността й.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поддържаните от касатора доводи по чл. 280, ал. 1 ГПК, приема следното:</w:t>
        <w:tab/>
        <w:br/>
        <w:tab/>
        <w:t xml:space="preserve"> </w:t>
        <w:tab/>
        <w:br/>
        <w:tab/>
        <w:t xml:space="preserve"> Касационната жалба е процесуално допустима /с оглед изискванията за редовност/ - подадена е от надлежна страна срещу подлежащ на касационно обжалване съдебен акт в рамките на преклузивния срок по чл. 283 ГПК.</w:t>
        <w:tab/>
        <w:br/>
        <w:tab/>
        <w:t xml:space="preserve"> </w:t>
        <w:tab/>
        <w:br/>
        <w:tab/>
        <w:t xml:space="preserve"> Касаторът сочи кой, според него, е </w:t>
        <w:tab/>
        <w:br/>
        <w:tab/>
        <w:t xml:space="preserve"> </w:t>
        <w:tab/>
        <w:br/>
        <w:tab/>
        <w:t xml:space="preserve">конкретния</w:t>
        <w:tab/>
        <w:br/>
        <w:tab/>
        <w:t xml:space="preserve"> </w:t>
        <w:tab/>
        <w:br/>
        <w:tab/>
        <w:t xml:space="preserve"> процесуалноправен въпрос, по който въззивният съд се е произнесъл в разрез с практиката на съдилищата. </w:t>
        <w:tab/>
        <w:br/>
        <w:tab/>
        <w:t xml:space="preserve"> </w:t>
        <w:tab/>
        <w:br/>
        <w:tab/>
        <w:t xml:space="preserve"> С постановеното от Софийски апелативен съд решение е прието, че след като с влязло в сила решение е прието, че ответниците по иска /жалбоподателите/ не са придобили собствеността върху прехвърляните от [община] дружествени дялове в [фирма] /поради нищожност на договора за приватизационна продажба и отказ на регистърния съд да впише прехвърлянето/, то и последващият договор за прехвърляне на тези дялове по чл. 129, ал. 2 ТЗ от физическите лица на [фирма] не е породило правното си действие по прехвърляне на дяловете и придобиване на членство, срещу което е заплатена и определената в договора цена, чието връщане е поискано.</w:t>
        <w:tab/>
        <w:br/>
        <w:tab/>
        <w:t xml:space="preserve"> </w:t>
        <w:tab/>
        <w:br/>
        <w:tab/>
        <w:t xml:space="preserve"> В мотивите, в рамките на своята правораздавателна дейност, съдът е обсъдил подробно събраните доказателства, като е обосновал становището си защо счита иска за неоснователно обогатяване за доказан. </w:t>
        <w:tab/>
        <w:br/>
        <w:tab/>
        <w:t xml:space="preserve"> </w:t>
        <w:tab/>
        <w:br/>
        <w:tab/>
        <w:t xml:space="preserve"> Твърденията на касаторите за наличието на противоречива съдебна практика по повод разпределението на доказателствената тежест в производство по иск с правно основание чл. 55, ал. 1 ЗЗД са изцяло неоснователни. Посочените и представени към изложението по чл. 284, ал. 3, т. 1 ГПК решения са постановени по граждански дела, които не са идентични с настоящия спор, а изводите на съдилищата са направени въз основа на конкретни факти и доказателства по делата. Въз основа на тези решения не би могло да се обоснове извод, че визираният по-горе въпрос е намерил във въззивното решение разрешение, което е в разрез с практиката на окръжните и апелативните съдилища. Всъщност доводите на касатора се свеждат до твърдяни и в касационната жалба нарушения на съществени съдопроизводствени правила и необоснованост, които са основания за касиране, съгласно чл. 281, т. 3 ГПК, но сами по себе си не съставляват основания за допускане на касационно обжалване по приложно поле. </w:t>
        <w:tab/>
        <w:br/>
        <w:tab/>
        <w:t xml:space="preserve"> </w:t>
        <w:tab/>
        <w:br/>
        <w:tab/>
        <w:t xml:space="preserve">Не следва да се обсъжда решението на арбитражния съд, тъй като практиката на тези институции не се включва в понятието съдебна практика по смисъла на чл. 280, ал. 1 ГПК. </w:t>
        <w:tab/>
        <w:br/>
        <w:tab/>
        <w:t xml:space="preserve"> </w:t>
        <w:tab/>
        <w:br/>
        <w:tab/>
        <w:t xml:space="preserve">Не е налице и основанието по т. 3 ГПК, тъй като правната квалификация на иска се определя от решаващия съд, а не от ищеца и то въз основа на въведените в исковата молба факти и заявения петитум. Всъщност, формираните фактически и правни изводи на въззивния съд са в резултат на конкретната преценка на допуснатите и събрани в процеса доказателствени средства, като правилността на тази преценка не може да се обсъжда в стадия по селекция на касационните жалби. Дори и да би могло да се приеме, че е налице общата предпоставка за допускане на касационно обжалване, то поставеният правен въпрос не съставлява такъв, който допринася едновременно и за точното прилагане на закона и за развитието на правото. Разпоредбата на чл.280, ал. 1, т. 3 ГПК намира приложение в случаите, когато приложимата правна норма изисква определянето на нейното действително съдържание по тълкувателен път, респективно когато се налага изоставянето на едно тълкуване и преминаване към друго такова, а точното прилагане на закона предполага да бъде подведен конкретния фактическия състав под разпоредбата, която действително по обем и съдържание го урежда. Необходимо е наличието и на допълнителен критерий - точното прилагане на закона да е от значение за развитие на правото. Отделно от изложеното, въпросът за приложението на чл. 55, ал.1 ЗЗД и съотношението с двустранната реституция по чл. 34 ЗЗД е предмет на Постановление на Пленума на ВС № 1/1979 г., в което са разяснени и фактическите състави по чл. 55, ал. 1 ЗЗД, като в съдебната практика се е наложило виждането, че при иск с правно основание чл. 55, ал. 1 ЗЗД ищецът следва да докаже факта на плащането, а ответникът да докаже основанието за задържане на полученото и решаващият съд не се е отклонил от тази практика. </w:t>
        <w:tab/>
        <w:br/>
        <w:tab/>
        <w:t xml:space="preserve"> </w:t>
        <w:tab/>
        <w:br/>
        <w:tab/>
        <w:t xml:space="preserve">Обсъждането на аргументите на касаторите, касаещи плащането на продажната цена по договора за прехвърляне на дялове е въпрос, който не би могло да се разисква на етапа по допускане на касационно обжалване. Но дори и това да би било възможно, съдържащото се изявление в договора по чл. 129, ал. 2 ТЗ, подписан от страните, с нотариална заверка на подписите, за това че стойността на дружествените дялове е изцяло платена, съставлява своеобразна разписка, т. е. удостоверява твърдяния от ищеца факт. </w:t>
        <w:tab/>
        <w:br/>
        <w:tab/>
        <w:t xml:space="preserve"> </w:t>
        <w:tab/>
        <w:br/>
        <w:tab/>
        <w:t xml:space="preserve"> Водим от изложеното, на основание чл. 288 ГПК,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731/ 04.08.2010 г. по гр. д. № 1988/2009 г. на Софийски апелативен съд.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