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№1/14.06.2021 по търг. д. №2153/2020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по т. д.№ 2153/2020 год. на ВКС-ТК, І т. о. 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 София, 14.06.2021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ТК І т. о. в публичното заседание на двадесет и първи януари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С 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/>
        <w:tab/>
        <w:br/>
        <w:tab/>
        <w:t xml:space="preserve">при участието на секретаря П. П, като изслуша докладваното от съдията Проданова т. д. № 2153 по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чл.303 ал.1 т.4 ГПК.</w:t>
        <w:tab/>
        <w:br/>
        <w:tab/>
        <w:t xml:space="preserve"> </w:t>
        <w:tab/>
        <w:br/>
        <w:tab/>
        <w:t xml:space="preserve">Образувано по молбата на „В. Т”ЕООД за отмяна на основание чл.303 ал.1 т.4 ГПК на влязлото в сила Решение от 12.04.2018 год. по т. д.№ 2494/2014 год. на Софийски градски съд, потвърдено с Решение № 230/28.01.2020 год по т. д.№ 3395/2018 год. на Софийски апелативен съд. Решението е влязло в сила, поради недопускането на касационен контрол с постановеното по реда на чл.288 ГПК определение № 422/19.06.2020 год. по т. д.№ 1027/19 год. на ВКС-ТК, състав на І т. о.</w:t>
        <w:tab/>
        <w:br/>
        <w:tab/>
        <w:t xml:space="preserve"> </w:t>
        <w:tab/>
        <w:br/>
        <w:tab/>
        <w:t xml:space="preserve">Искането за отмяна се основава на твърдяно противоречие с Решение № 276/15.07.2015 год. по т. д.№ 1385/2014 год. на Пловдивския апелативен съд, влязло в сила на 16.01.2017 год. с недопускането му до касационен контрол с постановено по реда на чл.288 ГПК определение по т. д.№ 562/2016 год. на ІІ т. о.</w:t>
        <w:tab/>
        <w:br/>
        <w:tab/>
        <w:t xml:space="preserve"> </w:t>
        <w:tab/>
        <w:br/>
        <w:tab/>
        <w:t xml:space="preserve">В депозиран по реда и в срока на чл.306 ал.3 предл.3 ГПК писмен отговор, ответникът по молбата за отмяна „Б. М – Стрелча”АД (н), чрез синдика изразява становище, че не е налице основанието по чл.303 ал.1 т.4 ГПК за отмяна на решението на Софийски градски съд. Позовава се на липса на идентитет между двете дела.</w:t>
        <w:tab/>
        <w:br/>
        <w:tab/>
        <w:t xml:space="preserve"> </w:t>
        <w:tab/>
        <w:br/>
        <w:tab/>
        <w:t xml:space="preserve">Ответникът по молбата за отмяна „М. И. Б”ООД – трето лице помагач в основното производство, чрез представен по реда и в срока по чл.306 ал.3 ГПК писмен отговор изразява становище за неоснователност на молбата за отмяна. </w:t>
        <w:tab/>
        <w:br/>
        <w:tab/>
        <w:t xml:space="preserve"> </w:t>
        <w:tab/>
        <w:br/>
        <w:tab/>
        <w:t xml:space="preserve">Като взе предвид становищата на страните и извърши проверка за наличие на предпоставките по чл.303 ал.1 т.4 ГПК за отмяна на едно от посочените по-горе съдебни решения като неправилно, ВКС-Търговска колегия, състав на І т. о. приема следното: </w:t>
        <w:tab/>
        <w:br/>
        <w:tab/>
        <w:t xml:space="preserve"> </w:t>
        <w:tab/>
        <w:br/>
        <w:tab/>
        <w:t xml:space="preserve">Молбата за отмяна е основателна.</w:t>
        <w:tab/>
        <w:br/>
        <w:tab/>
        <w:t xml:space="preserve"> </w:t>
        <w:tab/>
        <w:br/>
        <w:tab/>
        <w:t xml:space="preserve">Хронологично, производствата по двете дела са се развивали така:</w:t>
        <w:tab/>
        <w:br/>
        <w:tab/>
        <w:t xml:space="preserve"> </w:t>
        <w:tab/>
        <w:br/>
        <w:tab/>
        <w:t xml:space="preserve">І. Т.д.№ 15/2013 год. на Пазарджишкия окръжен съд е образувано по предявен от „Минерални ресурси” (по-късно „М. И”ООД) – Италия отрицателен установителен иск с правно основание чл.694 ал.1 ТЗ за недължимост на вземания на „В. Т”ЕООД към „Б. М – Стрелча”АД (н) по договор от 28.05.2008 год., които са били включени в списъка на приетите вземания. Те са както следва: 1./ Неустойки в размер на 747852 лв.; 2./ Цена за доставени стоки – 31929.60 лв.; 3./ Лихва върху цената на стоките в размер на 4033.94 лв. Искът е насочен срещу „Б. М – Стрелча”АД (н) в качеството му на длъжник и срещу „В. Т”ЕООД в качеството му на конкуриращ кредитор. Едно от ищцовите твърдения, въведени още с исковата молба е, че вземането на „В. Т”ЕООД по п.1 е несъществуващо още и поради това, че е било направеното извънсъдебно прихващане от несъстоятелния длъжник с негово насрещно вземане към тази кредитор и то е било осчетоводено от „Б. М – Стрелча”АД (н). С Решение № 87 от 07.07.2014 год. Пазарджишкият окръжен съд е отхвърлил иска, като по отношение на прихващането спрямо вземането по п.1 се е позовал на недействителност по смисъла на чл.645 ал.4 ТЗ. </w:t>
        <w:tab/>
        <w:br/>
        <w:tab/>
        <w:t xml:space="preserve"> </w:t>
        <w:tab/>
        <w:br/>
        <w:tab/>
        <w:t xml:space="preserve">Сезиран с въззивната жалба на „М. И”ООД Пловдивският апелативен съд със своето Решение № 276/15.07.2015 год. по т. д.№ 1385/2014 год. е отменил първоинстанционния акт и се е произнесъл по същество. Приел е за основателен отрицателния установителен иск за недължимост на вземанията и по трите пункта, посочени по-горе. Счел е за неправилно становището на ПзОС по прилагането на чл.645 ал.4 ТЗ. Мотивирал се е с това, че право за прогласяване недействителността на прихващането се упражнява чрез иск, а такъв не е бил предявен. Прихващането на вземането на „Ватия „Трейдинг”ЕООД с негово задължение към несъстоятелния длъжник „Б. М – Стрелча”АД (н) е действително. Насрещните изявления на страните са материализирани в двустранно съставен протокол от 31.12.2010 год., който предхожда образуването на производството по несъстоятелност на „Б. М. С”АД и погасителният му ефект е настъпил. Резултатът е отразен в счетоводствата и на двете дружества. Без значение е това, че анулирането е отразено счетоводно в хода на производството по несъстоятелност, тъй като погасителният ефект вече е бил настъпил. Предмет на прихващане са били и вземанията по п.2 и п.3, поради което искът (обективно съединените искове за трите вземания) са били уважени изцяло. Както бе посочено по-горе, решението на ПАС е влязло в сила, поради недопускането на касационен контрол по отношение на него.</w:t>
        <w:tab/>
        <w:br/>
        <w:tab/>
        <w:t xml:space="preserve"> </w:t>
        <w:tab/>
        <w:br/>
        <w:tab/>
        <w:t xml:space="preserve">ІІ. Т.д.№ 2494/2014 год. на Софийски градски съд е образувано по иск с правно основание чл.327 ал.1 ТЗ, предявен от „Б. М-Стрелча”АД (н) срещу „В. Т”ЕООД за сумата 1321095.42 лв., формирана като сбор от неплатената цена на стоки за доставката на които са били съставени 50 бр. фактури през периода 2008-2011 год. Предявен е и иск с правно основание чл.86 ал.1 ЗЗД – обезщетение за забава при плащането на сумата по главницата.</w:t>
        <w:tab/>
        <w:br/>
        <w:tab/>
        <w:t xml:space="preserve"> </w:t>
        <w:tab/>
        <w:br/>
        <w:tab/>
        <w:t xml:space="preserve">Последователно подържаната теза на ответника по делото „В. Т”ЕООД е, че няма непогасени задължения към ищеца. Част от тях са били погасени чрез плащане, а част – чрез прихващане. С решението си, първоинстанционният съд е приел, че след зачитане на погасителният ефект на плащанията, установени от счетоводната експертиза, остатъкът възлиза на 1234672.02 лв. Счел е за недоказано правопогасяващото възражение за прихващане, поради което е уважил осъдителния иск за посочената сума, ведно с обезщетение за забава в размер на 380464.89 лв. </w:t>
        <w:tab/>
        <w:br/>
        <w:tab/>
        <w:t xml:space="preserve"> </w:t>
        <w:tab/>
        <w:br/>
        <w:tab/>
        <w:t xml:space="preserve">Софийски апелативен съд е бил сезиран с въззивната жалба на „В. Т”ЕООД срещу осъдителната част на решението на СГС. Счел е за неправилно становището на съда, че не следва да бъдат зачетени прихващанията, материализирани в 6 бр. двустранно подписани протоколи. Протоколът (който е от значение за настоящето производство с оглед твърдяния идентитет на вземанията) е от 31.12.2010 год. С него е прихванато вземане за неустойка на „В. Т”ЕООД за сумата 746852 лв. срещу вземане на „Б. М-Стрелча”АД (н) към едноличното дружество по доставки на стоки за сумата 844025.45 лв. В рамките на въззивното производство „В. Т”ЕООД се е позовал на влязлото в сила решение на Пловдивския апелативен съд, решаващият извод на което е обусловен от погасителния ефект на прихващанията, материализирани с двустранните протоколи от 31.12.2009 год. и от 31.12.2010 год.</w:t>
        <w:tab/>
        <w:br/>
        <w:tab/>
        <w:t xml:space="preserve"> </w:t>
        <w:tab/>
        <w:br/>
        <w:tab/>
        <w:t xml:space="preserve">В мотивите на решението си, съдът се е позовал на заключението на счетоводната експертиза, съгласно което прихващанията между „Б. М – Стрелча”АД и „В. Т” ЕООД по двустранно подписани протоколи, съставени в периода 31.12.2009 – 30.03.2011 год. са в общ размер на 1234671.72 лв. За да потвърди първоинстанционния акт, обаче, съставът на САС се е позовал на недоказаност на извършените прихващания, поради непредставяне на съпътстващи документи, както и на несвоевременност на представянето на двустранните протоколи.</w:t>
        <w:tab/>
        <w:br/>
        <w:tab/>
        <w:t xml:space="preserve"> </w:t>
        <w:tab/>
        <w:br/>
        <w:tab/>
        <w:t xml:space="preserve">Становището на Върховния касационен съд за основателност на молбата за отмяна произтича от следното:</w:t>
        <w:tab/>
        <w:br/>
        <w:tab/>
        <w:t xml:space="preserve"> </w:t>
        <w:tab/>
        <w:br/>
        <w:tab/>
        <w:t xml:space="preserve">Страни в производството по чл.694 ал.1 ТЗ са „М. И”ООД – Италия, „В. Т”ЕООД и „Б. М – Стрелча”АД (н). Страни по иска с правно основание чл.327 ал.1 ТЗ са „В. Т”ЕООД и „Б. М – Стрелча”АД (н). Доколкото спорът в производството по отмяна касае прихващания между двете български дружества, неучастието на италианското дружество в производството по осъдителния иск с който е бил сезиран СГС е без значение. От значение за производството по чл.303 ал.1 т.4 ГПК е това, че част от предмета на спора по второто дело (погасителния ефект на прихващанията), покрива предмета на спора по първото и има различно произнасяне на съдилищата по този спор. От това следва, че е налице субективен и обективен идентитет между страните и предмета на спора по двете дела, които са приключили с влезли в сила решения, постановени по реда на общото гражданско правораздаване. Налице са положителните законови предпоставки за провеждане на извънредното производство за отмяна. </w:t>
        <w:tab/>
        <w:br/>
        <w:tab/>
        <w:t xml:space="preserve"> </w:t>
        <w:tab/>
        <w:br/>
        <w:tab/>
        <w:t xml:space="preserve"> В това производство, съдът не е обвързан от искането на молителя кое от двете противоречащи си влезли в сила решения да бъде отменено. Съгласно чл.307 ал.4 ГПК, ВКС отменя неправилното решение, дори то да е счетено за правилно от молител. Извънредността на производството за отмяна допуска това отклонение от диспозитивното начало, именно с оглед предотвратяване на съществуването в правния мир на две влезли в сила решения между същите страни и на същото основание по които изходите от спора да са различни.</w:t>
        <w:tab/>
        <w:br/>
        <w:tab/>
        <w:t xml:space="preserve"> </w:t>
        <w:tab/>
        <w:br/>
        <w:tab/>
        <w:t xml:space="preserve"> Становището на настоящия съдебен състав е, че неправилно в случая е решението на въззивния съд, постановено по иска с правно основание чл.327 ал.1 ТЗ. Неправилността на решението произтича от това, че САС се е отклонил от предмета на спора с който е бил сезиран, който предмет е очертан с въззивната жалба. Както бе посочено по-горе, тезата на въззивника е била, че по отношение на погасителния ефект на прихващанията по протоколите от 31.12.2009 год. и от 31.12.2010 год. с решението на Пловдивския апелативен съд е била създадена сила на пресъдено нещо по смисъла на чл.298 ал.4 ГПК. В случай на твърдян идентитет на прихващанията, предмет на спора по двете дела, обсегът на преценката на въззивния съд би следвало да се състои в това, дали този идентитет е налице. Едва в случай, че приеме, че прихващанията по двете дела са различни, тогава би следвало да преценява дали е настъпил за погасителния ефект на прихващанията с които той е сезиран, значение за доказването на които има първичната (обуславяща ги) документация и пр. В случай, обаче, че се касае за едни и същи прихващания по двете дела, извън неговите правомощия е да ревизира погасителния им ефект, дори резултатът по влязлото в сила решение на ПАС да би бил неправилен.</w:t>
        <w:tab/>
        <w:br/>
        <w:tab/>
        <w:t xml:space="preserve"> </w:t>
        <w:tab/>
        <w:br/>
        <w:tab/>
        <w:t xml:space="preserve"> Това налага отмяна на въззивното решение на Софийски апелативен съд и връщане на делото за ново разглеждане от стадия на въззивната жалба.</w:t>
        <w:tab/>
        <w:br/>
        <w:tab/>
        <w:t xml:space="preserve"> </w:t>
        <w:tab/>
        <w:br/>
        <w:tab/>
        <w:t xml:space="preserve"> В молбата за отмяна се сочи и основанието по чл.303 ал.1 т.1 ГПК по отношение на писмени доказателства за които молителят твърди, че са новооткрити и които съставляват приложения към протоколите за прихващания. Както бе посочено по-горе, погасителния ефект от прихващанията, които са били предмет на спора и по двете дела може да бъде преценяван, едва ако се установи, че прихващанията не са идентични. Едва в този случай тези приложения биха имали значение за изхода от спора, която преценка в настоящето производство е преждевременно. Те евентуално биха имали значение в производството пред САС именно с оглед идентитета по който съдът следва да се произнесе.</w:t>
        <w:tab/>
        <w:br/>
        <w:tab/>
        <w:t xml:space="preserve"> </w:t>
        <w:tab/>
        <w:br/>
        <w:tab/>
        <w:t xml:space="preserve"> При новото разглеждане въззивният съд ще следва да се произнесе и по разноските за настоящата инстанция.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о.РЕШИ:</w:t>
        <w:tab/>
        <w:br/>
        <w:tab/>
        <w:t xml:space="preserve"> </w:t>
        <w:tab/>
        <w:br/>
        <w:tab/>
        <w:t xml:space="preserve">ОТМЕНЯ по молба на „В. Т”ЕООД на основание чл.303 ал.1 т.4 ГПК влязлото в сила с Решение № 230/28.01.2020 год по т. д.№ 3395/2018 год. на Софийски апелативен съд с което се е произнесъл по жалба срещу Решение от 12.04.2018 год. по т. д.№ 2494/2014 год. на Софийски градски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Софийски апелативен съд.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