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№3853/19.03.2014 по адм. д. №9883/2013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 във връзка с чл. 160, ал. 6 от ДОПК.</w:t>
        <w:tab/>
        <w:br/>
        <w:tab/>
        <w:t xml:space="preserve">Образувано е по две касационни жалби - на „С. С.” ООД, гр. П. и на директора на дирекция „Обжалване и данъчно – осигурителна практика” град Пловдив против решение № 1194 от 27.05.2013г. на Административен съд, град Пловдив, постановено по адм. дело № 1982/2012г.</w:t>
        <w:tab/>
        <w:br/>
        <w:tab/>
        <w:t xml:space="preserve">„С. С.” ООД, чрез адв. К. Г. обжалва решението в частта, в която е отхвърлена жалбата му против ревизионен акт № 131200033/12.03.2012г., издаден от орган по приходите при ТД на НАП град Пловдив, потвърден с решение №616/30.05.2012г. на директора на дирекция ОУИ град Пловдив относно начисления ДДС за м.12.2006г., на основание чл. 30, ал. 3 т.1 и т.3 от ЗДДС отм. , определен върху пазарната цена на строителната услуга, дължима от дружеството по НА № 113, том V, рег. № 7234 от 14.12.2006г.</w:t>
        <w:tab/>
        <w:br/>
        <w:tab/>
        <w:t xml:space="preserve">Касаторът счита, че и за данъчните периоди преди 01.01.2007г. следва да се прилага разрешението дадено от Съда на ЕС по дело С-549/11 като данъчната основа при бартерни сделки следва да се определя върху себестойността на СМР, които доставчикът се е задължил да осъществи срещу отстъпеното му вещно право. На това основание са изложени съображения за неправилност на атакувания съдебен акт, подробни развити в представената по делото писмена защита на процесуалния му представител. Искането е за отмяна на решението в обжалваната част и да се измени ревизионния акт в частта на установените задължения за ДДС и съответните лихви за данъчен период м.12.2006г. Претендират се разноски за касационната инстанция съгласно представен списък.</w:t>
        <w:tab/>
        <w:br/>
        <w:tab/>
        <w:t xml:space="preserve">Ответникът по тази касационна жалба не изразява становище.</w:t>
        <w:tab/>
        <w:br/>
        <w:tab/>
        <w:t xml:space="preserve">Директорът на дирекция „Обжалване и данъчно – осигурителна практика” град Пловдив обжалва решението в частта, в която е изменен ревизионен акт № 131200033/12.03.2012г., издаден от орган по приходите при ТД на НАП град Пловдив, потвърден с решение №616/30.05.2012г. на директора на дирекция ОУИ град Пловдив относно установените задължения по ЗДДС за данъчен период м.11.2008г. като е намален размера на начисления данък от 66 488 лева и съответните лихви на 19 298.58 лева и съответните лихви.</w:t>
        <w:tab/>
        <w:br/>
        <w:tab/>
        <w:t xml:space="preserve">В касационната жалба са изложени доводи за неправилност на първоинстанционния съдебен акт в обжалваната част, като необоснован, немотивиран, постановен при неизяснена фактическа обстановка и при съществени нарушения на съдопроизводствените правила. Искането е за отмяна на решението. Претендира се присъждане на юрисконсултско възнаграждение.</w:t>
        <w:tab/>
        <w:br/>
        <w:tab/>
        <w:t xml:space="preserve">„С. С.” ООД, чрез процесуалния си представител оспорва касационната жалба на директора на дирекция „Обжалване и данъчно – осигурителна практика” град Пловдив и моли да се остави в сила решението, в частта, в която ревизионният акт е изменен.</w:t>
        <w:tab/>
        <w:br/>
        <w:tab/>
        <w:t xml:space="preserve">Участващият по делото прокурор от Върховна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съд, първо отделение, като взе предвид доводите на страните и извърши дължимата проверка на обжалвания съдебен акт съгласно чл. 218 от АПК, приема следното:</w:t>
        <w:tab/>
        <w:br/>
        <w:tab/>
        <w:t xml:space="preserve">Касационните жалби са процесуално допустими като подадени от надлежни страни, срещу тази част от решението, която е неблагоприятна за тях и в предвидения от чл. 211, ал.1 от АПК срок.</w:t>
        <w:tab/>
        <w:br/>
        <w:tab/>
        <w:t xml:space="preserve">При разглеждането им по същество, съдът съобрази следното:</w:t>
        <w:tab/>
        <w:br/>
        <w:tab/>
        <w:t xml:space="preserve">С оспорения пред Административен съд, град Пловдив ревизионен акт на „С. С.” ООД са установени задължения по ЗДДС, произтичащи от допълнително начислен ДДС в размер на 36 990 лева и съответните лихви за данъчен период м.12.2006г. и в размер на 66 488 лева и съответните лихви за данъчен период м.11.2008г. за осъществени от ревизираното лице бартерни сделки по смисъла на чл. 34, ал. 1 от ППЗДДС отм. , респективно по чл. 130, ал.1 от ЗДДС, данъчното събитие, за които е настъпило към момента на прехвърляне на вещното право във формата на нотариален акт.</w:t>
        <w:tab/>
        <w:br/>
        <w:tab/>
        <w:t xml:space="preserve">Първоинстанционният съд е изменил ревизионния акт в частта на начисления ДДС за данъчен период м.11.2008г. като е намалил размера на определения данък от 66 488 лева на 19 298.58 лева и размера на лихвите от 23 507.54 лева на 6 945.04 лева и е отхвърлил жалбата в останалата част.</w:t>
        <w:tab/>
        <w:br/>
        <w:tab/>
        <w:t xml:space="preserve">За да постанови този резултат, съдът е приел за законосъобразни правните изводи на органите по приходите, че в разглеждания случай се касае за бартерни сделки – доставки, по които възнаграждението е определено в стоки или услуги и са налице две насрещни доставки, като всеки от доставчиците се смята за продавач на това, което дава и купувач на онова, което получава. По отношение на данъчното събитие съдът е приел, че и за двете доставки възниква на датата на възникване на по-ранната от тях съгласно чл. 34, ал.2 от ППЗДДС отм. и чл. 130, ал.2 от ЗДДС /в редакцията приложима за 2008г./ - към момента на учредяване и прехвърляне на вещните права. Обоснован е извод, че спорен е въпросът относно законосъобразността на определената от органите по приходите данъчна основа за облагане на бартерните сделки и размерът на начисления ДДС.</w:t>
        <w:tab/>
        <w:br/>
        <w:tab/>
        <w:t xml:space="preserve">След анализ на събраните по делото доказателства, съдебното – техническата експертиза /СТЕ/ и съдебно – счетоводната експертиза /ССЕ/, по отношение начисления ДДС за м.12.2006г. съдът е приел, че данъчната основа по бартерната сделка, осъществена с НА</w:t>
        <w:tab/>
        <w:br/>
        <w:tab/>
        <w:t xml:space="preserve">№ 113, том V, рег.№ 7234 от 14.12.2006г. следва да се определи</w:t>
        <w:tab/>
        <w:br/>
        <w:tab/>
        <w:t xml:space="preserve">при условията на чл. 30, ал.3, т.1 и т.3 от ЗДДС отм. - върху пазарната цена на строителната услуга. В тази връзка е кредитирано заключението на СТЕ, което е определило пазарната цена на предоставяните строителни услуги в размер на 271 104 лева, но с оглед забраната по чл. 160, ал.5 от ДОПК актът да се изменя във вреда на ревизираното лице, съдът е обосновал краен извод за законосъобразност на определената от органите по приходите данъчна основа и задължение за ДДС в по-нисък размер от определения в съдебното производство.</w:t>
        <w:tab/>
        <w:br/>
        <w:tab/>
        <w:t xml:space="preserve">По отношение начисления ДДС за м.11.2008г., съдът е приел, че определената в ревизионния акт данъчна основа за облагане на бартерната сделка в размера на пазарна цена на строителните услуги, дадена от експертно заключение по чл. 60 от ДОПК, е в противоречие с тълкуването, дадено в решение на Съда на ЕС от 19 декември 2012 година по дело С-549/11. На това основание в решението за данъчна основа е приета определената от съдебно счетоводната експертиза /ССЕ/ себестойност на строителните услуги от 134 148.91 лева, която съответства на разходите за СМР на обектите, за които учредителите по нотариален акт № 58 от 26.11.2008г. си запазват правото на строеж и определения в експертизата ДДС в размер на 26 829.78 лева. След приспадане на начисления от ревизираното лице данък, размерът на задължението по ЗДДС за този период е намален от 66 488 лева и съответните лихви на 19 298.58 лева и съответните лихви. По касационната жалба на С. С. ООД:</w:t>
        <w:tab/>
        <w:br/>
        <w:tab/>
        <w:t xml:space="preserve">Решението в частта относно начисления данък за м.12.2006г. е частично неправилно, като постановено в нарушение на материалния закон. Съображенията за това са следните:</w:t>
        <w:tab/>
        <w:br/>
        <w:tab/>
        <w:t xml:space="preserve">Настоящият касационен състав споделя правните изводи на първоинстанционния съд, че в случая се касае за бартерна сделка по смисъла на чл. 34, ал.1 от ППЗДДС отм. , данъчното събитие, за която е настъпило съгласно чл. 34, ал.2 от ППЗДД отм. на 14.12.2006г., по-ранната дата на учредяване на правото на строеж и прехвърляне на правото на собственост върху идеални части от дворното място от датата на престиране на строителната услуга. Правилно съдът е приел, че по отношение на данъчната основа е приложима разпоредбата на чл. 30, ал.3, т.1 от ЗДДС отм. и същата е в размер на пазарната цена на строителната услуга, която „С. С.” ООД се е задължило да престира срещу придобитите вещни права.</w:t>
        <w:tab/>
        <w:br/>
        <w:tab/>
        <w:t xml:space="preserve">Неоснователни са доводите в касационната жалба, че правото на ЕС и даденото тълкуване на нормите от Директива 2006/112/ЕО в решението на СЕС по дело С-549/11 следва да намери приложение и по отношение на бартерната сделка, осъществена в данъчен период м.12.2006г. От една страна актовете на институциите, в това число и нормите на Шеста директива на Съвета от 17 май 1977 година, относно общата система на ДДС, приети преди присъединяването на Р. Б. към ЕС се прилагат от 01.01.2007г. съгласно чл. 2 и чл. 19 от Акта относно условията за присъединяване на РБ към Европейския съюз. От друга страна определеният срок за транспониране на Директива 2006/112/ЕО от 28.11.2006г. в националното законодателство е най-късно до 01.01.2008г. Към момента на осъществяване на процесната сделка – м.12.2006г. този срок не е изтекъл, поради което нормите й не могат да имат директен ефект и правните субекти не могат да се позовават пряко на предоставените им от директивата права /арг. от решения на СЕО по дело С-148/78 и дело С-152/84 и аргумент от тълкувателно решение № 3/06.06.2008г. на Общото събрание на колегиите на ВАС/.</w:t>
        <w:tab/>
        <w:br/>
        <w:tab/>
        <w:t xml:space="preserve">С оглед на изложеното тълкуването на чл. 73 и чл. 80 от Директива 2006/112/ЕО на Съвета от 28 ноември 2006 година относно общата система на данъка върху добавената стойност, дадено в решението от 19 декември 2012 година на СЕС по дело С-549/11 е неотносимо към данъчната основа на бартерната сделка, осъществена през м.12.2006г. и първоинстанционният съд не е допуснал релевираното от касатора нарушение на чл. 30, ал.3, т.1 от ЗДДС отм. .</w:t>
        <w:tab/>
        <w:br/>
        <w:tab/>
        <w:t xml:space="preserve">Настоящият касационен състав, намира, че съдът е допуснал нарушение на приложимия по време материален закон, при определяне размера на данъчната основа и размера на дължимия данък, но по съображения, различни от изложените в касационната жалба. Неправилно съдът е приел, че определената от заключението на СТЕ, изготвено от в. л. Гиздаков оценка на строителната услуга за изграждане на обектите, които остават в собственост на учредителите и прехвърлите на вещните права по НА № 113, том V, рег.№ 7234 от 14.12.2006г.</w:t>
        <w:tab/>
        <w:br/>
        <w:tab/>
        <w:t xml:space="preserve">представлява пазарна цена по смисъла на чл. 30, ал.3, т.1 от ЗДДС отм. , но поради забраната на чл. 160, ал. 5 от ДОПК е приел за данъчна основа пазарната цена, определена от експертизата в ревизионното производство, която е по-ниска от тази определена в съдебното производство.</w:t>
        <w:tab/>
        <w:br/>
        <w:tab/>
        <w:t xml:space="preserve">И двете експертизи са определили пазарната цена като са използвали метода на увеличената стойност. СТЕ е използвала както метода на вещната стойност, който съответства на метода на увеличената стойност, така и метода на сравните неконтролируеми цени :метод на сравнимите продажби, като пазарната цена е определена като средно аритметични стойност по двата метода. Неправилно съдът е кредитирал тези експертни заключения, тъй като себестойността на строителната услуга е определена въз основа на стойността на преките разходи /труд, материали и механизация/ допълнителни разходи /административно - управленски/, печалба, както и съпътстващи разходи – проектиране, строителен надзор, инвеститорски контрол, такси и др., според информацията от Строителен обзор кн. 7-8/2006г. Така дадената себестойност на строителната услуга не е конкретна.</w:t>
        <w:tab/>
        <w:br/>
        <w:tab/>
        <w:t xml:space="preserve">Приложимият метод в случая е методът на увеличената стойност, според който и съгласно чл. 28 от Наредба № Н-18/14.08.2006г. за реда и начините за прилагане на методите за определяне на пазарни цени, пазарната цена се определя като себестойността на продукцията се увеличи с обичайната печалба. /В този смисъл и решение № 11358/15.08.2013г. на ВАС, І отд. по адм. д. № 2523/2012г./</w:t>
        <w:tab/>
        <w:br/>
        <w:tab/>
        <w:t xml:space="preserve">В заключението на ССЕ, прието в първоинстанционното производство без оспорване от страните, вещото лице е определило себестойността на строителната услуга според уговорките за степен на завършеност на обектите, предоставяни в обезщетение, в това число и тези по нотариалния акт от 14.12.2006г. и въз основа на количествено – стойностните сметки на сградите и проверка в счетоводството на ревизираното дружество относно отчетените разходи по сметките от група 60, като счетоводната отчетност е водена аналитично за различните строителни обекти. Така изготвеното заключение дава конкретната себестойност на строителните услуги по нотариалния акт от 14.12.2006г., тъй като отчита конкретните разходи по извършването им.</w:t>
        <w:tab/>
        <w:br/>
        <w:tab/>
        <w:t xml:space="preserve">Следователно за да се определи пазарната цена по смисъла на чл. 30, ал.3, т.1 от ЗДДС отм. е следвало към така определената себестойност на строителните услуги да се прибави обичайната печалба. В заключенията на съдебните експертизи – СТЕ и ССЕ не е посочен конкретен размер на обичайната печалба. В експертизата, изготвена в ревизионното производство процентът обичайна печалба е приет за 8 %. Въз основа на тези фактически данни към определената от ССЕ себестойност на строителната услуга за изграждане на обектите, предоставени в обезщетение по НА от 14.12.2006г. следва да прибави 8 % обичайна печалба. Изчислена по този начин пазарната цена на строителната услуга за изграждане на обектите, останали в собственост на П. К. е 65 268.24 лева /60 433.56 лева себестойност + 4 834.68 лева обичайна печалба/, на Г. Г. е 61 233.68 лева /56 697.86 лева себестойност съгласно ССЕ + 4534.82 лева обичайна печалба/, а за тези на С. Г. – 57 018.37 лева /52 794.79 лева себестойност съгласно ССЕ + 4 223.58 обичайна печалба/ или общата пазарна цена на строителната услуга за изграждане на всички обекти е 183 520.30 лева /169 926.21 лева себестойност по ССЕ + 13 594.08 лева обичайна печалба от 8%/. Това е и данъчната основа на бартерната сделка съгласно чл. 30, ал.3, т.1 от ЗДДС отм. , върху която дължимият ДДС е в размер на 36 704.06 лева. След приспадане на начисления от ревизираното дружество данък в размер на 7 490 лева – размерът на задължението за м.12.2006г. е 29 214.06 лева и съответните лихви.</w:t>
        <w:tab/>
        <w:br/>
        <w:tab/>
        <w:t xml:space="preserve">Като е достигнал до други изводи и е отхвърлил жалбата в тази част изцяло, първоинстанционният съд е постановил решението си в противоречие с установените по делото факти и в нарушение на материалния закон. Това обоснова касационно основание по чл. 209, т.3 от АПК за неговата отмяна. Спорът е изяснен от фактическа страна, поради което ревизионният акт в частта на установените задължения за м.12.2006г. следва да се отмени за сумата над 29 214.06 лева до пълния размер на начисления в ревизионния акт данък от 36 990 лева и съответните лихви върху тази разлика. В останалата част касационната жалба е неоснователна и решението в частта, в която е отхвърлена жалбата на дружеството, включително и по отношение на лихвите в размер на 2005.92 лева върху сумата от 7 490 лева, поради късно начисляване и внесяне на ДДС от ревизираното лице, за периода от 15.01.2007г. до 11.11.2008г., следва да се остави в сила.</w:t>
        <w:tab/>
        <w:br/>
        <w:tab/>
        <w:t xml:space="preserve">Касационната жалба на директора на дирекция ОДОП град Пловдив е неоснователна. Не са налице посочените в касационни основания по чл. 209, т.3 от АПК за неправилност на решението в частта, в която ревизионният акт е изменен.</w:t>
        <w:tab/>
        <w:br/>
        <w:tab/>
        <w:t xml:space="preserve">И в този случай правилно съдът е приел, че е налице бартер по смисъла на чл.130, ал.1 от ЗДДС. Законосъобразен е и изводът, че данъчното събитие е настъпило на датата на сключване на договора за учредяване на право на строеж в нотариална форма - 26.11.2008г. По делото е установено, че в данъчен период м.11.2008г. ревизираното дружество е издало фактури на всеки от учредителите, като е начислило ДДС върху данъчна основа определена върху данъчната оценка на вещното право, посочена в нотариалния акт. С оглед на тези факти, обоснован е изводът на първоинстанционния съд, че спорен е единствено въпросът за размера на данъчната основа.</w:t>
        <w:tab/>
        <w:br/>
        <w:tab/>
        <w:t xml:space="preserve">Изменението на ревизионния акт от първоинстанционния съд и определянето на ДДС върху себестойността на строителната услуга е съобразено с решението на СЕС по дело С-549/11. В това решение Съдът на ЕС постанови, че в случаите, в които доставката не е осъществена между свързани лица по смисъла на чл. 80 от Директива 2006/112/ЕО, чл. 73 и чл. 80 от същата директива, какъвто е и процесният, следва да се тълкуват в смисъл, че не допускат национална разпоредба, според която ако насрещната престация на доставка е определена изцяло в стоки или услуги, данъчната основа да е пазарната цена на предоставената стока или услуга. На това основание законосъобразно съдът е оставил неприложена нормата на чл. 26, ал. 7 от ЗДДС като противоречаща на правото на ЕС и е определил данъчната основа и размера на дължимия данък съгласно чл. 26, ал. 1 и ал. 2 от ЗДДС /в приложимата по време редакция от ДВ, бр. 113 от 2007г./ върху себестойността на строителната услуга за изграждане на обектите, за които учредителите са си запазили право на строеж, определена от заключението на ССЕ. Съдът не е допуснал нарушение като е кредитирал експертното заключение, което е определило себестойността на строителната услуга въз основа на конкретните разходи за строителство, отразени в счетоводството на „С. С.” ООД и количественото-стойностната сметка относно разходите за пълния обект договорени строителни работи. Доводите на касатора за допуснати съществени нарушения на съдопроизводствените правила по същество представляват оспорване на заключението на ССЕ, което е недопустимо в настоящото производство. Видно от протокола на проведеното съдебно заседание на 25.04.2013г. експертизата не е оспорена от присъствалия процесуален представител на дирекция ОДОП град Пловдив, като не са направени и други доказателствени искания в тази връзка. Другите две експертизи – експертната оценка по чл. 60 от ДОПК, изготвена в хода на ревизията и съдебно – техническата експертиза са определили пазарната цена на строителната услуга, която предвид несъответствието на чл. 26, ал. 7 от ЗДДС с чл. 73 и чл. 80 от Директива 2006/112/ЕО е неприложима при определяне на данъчната основа на доставки, по които насрещната престация е уговорена в стоки или услуги. Поради това определената от ССЕ себестойност на строителната услуга, въз основа на конкретните разходи в счетоводството на ревизираното лице за изграждането на обектите, които се предоставят на учредителите на вещното право на строеж и при съобразяване на обстоятелството, че към момента на оценката строителството не е завършено в договорения обем, правилно е приета за данъчна основа по смисъла на чл. 26, ал.1 и ал. 2 от ЗДДС.</w:t>
        <w:tab/>
        <w:br/>
        <w:tab/>
        <w:t xml:space="preserve">По изложените съображения се налага краен извод, че решението в частта, в която е изменен ревизионният акт не страда от пороците, посочени в касационната жалба и следва да се остави в сила.</w:t>
        <w:tab/>
        <w:br/>
        <w:tab/>
        <w:t xml:space="preserve">При този изход на спора, следва да се отмени решението и в частта на присъдените на дирекция ОДОП град Пловдив разноски по компенсация за сумата над 1 431.24 лева. На С. С. ООД следва да бъдат присъдени разноски за касационното производство съобразно уважената част от касационната жалба в размер на 225.59 лева.</w:t>
        <w:tab/>
        <w:br/>
        <w:tab/>
        <w:t xml:space="preserve">Водим от горното, Върховният административен съд, първо отделение:</w:t>
        <w:tab/>
        <w:br/>
        <w:tab/>
        <w:t xml:space="preserve">РЕШИ:</w:t>
        <w:tab/>
        <w:br/>
        <w:tab/>
        <w:t xml:space="preserve">ОТМЕНЯ решение № 1194 от 27.05.2013г. на Административен съд, град Пловдив, постановено по адм. дело № 1982/2012г. в частта, в която е отхвърлена жалбата на "С. С." ООД против ревизионен акт № 131200033/12.03.2012г., издаден от орган по приходите при ТД на НАП град Пловдив, потвърден с решение № 616/30.05.2012г. на директора на дирекция ОУИ град Пловдив относно начисления ДДС за данъчен период м.12.2006г. за сумата над 29 214.06 лева до пълния размер на начисления данък от 36 990 лева и относно съответните лихви върху тази сума и вместо него постановява:</w:t>
        <w:tab/>
        <w:br/>
        <w:tab/>
        <w:t xml:space="preserve">ОТМЕНЯ ревизионен акт № 131200033/12.03.2012г., издаден от орган по приходите при ТД на НАП град Пловдив, потвърден с решение № 616/30.05.2012г. на директора на дирекция ОУИ град Пловдив в частта на начисления на "С. С." ООД, данък добавена стойност за данъчен период м.12.2006г. за сумата над 29 214.06 лева до пълния размер на начисления ДДС от 36 990 лева и относно съответните лихви върху тази сума.</w:t>
        <w:tab/>
        <w:br/>
        <w:tab/>
        <w:t xml:space="preserve">ОТМЕНЯ решение № 1194 от 27.05.2013г. на Административен съд, град Пловдив, постановено по адм. дело № 1982/2012г. в частта, в която С. С. ООД е осъдено да заплати на дирекция „Обжалване и данъчно – осигурителна практика”, град Пловдив разноски по компенсация за сумата над 1 431.24 лева.</w:t>
        <w:tab/>
        <w:br/>
        <w:tab/>
        <w:t xml:space="preserve">ОСТАВЯ В СИЛА решението в останалата част.</w:t>
        <w:tab/>
        <w:br/>
        <w:tab/>
        <w:t xml:space="preserve">ОСЪЖДА дирекция „Обжалване и данъчно – осигурителна практика”, град Пловдив да заплати на „С. С.” ООД, гр. П. разноски в размер на 225.59 лева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Ф.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А./п/ М. П.</w:t>
        <w:tab/>
        <w:br/>
        <w:tab/>
        <w:t xml:space="preserve">М.П.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