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№4159/25.03.2014 по адм. д. №9938/2013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чл.160 ал.6 ДОПК и чл.208 и сл.АПК.</w:t>
        <w:tab/>
        <w:br/>
        <w:tab/>
        <w:t xml:space="preserve">Касаторът „М”ООД моли да бъде отменено решение №1151/20.05.2013г. по адм. д.№3039/2012г. на Пловдивския административен съд, с която е отхвърлена жалбата против РА №161202694/04.06.2012г. на ТД на НАП-Пловдив като неправилно. Поддържа, че са допуснати касационни основания необоснованост и нарушения на материалния закон. Подробни съображения излага в жалбата си. Моли жалбата против РА да бъде уважена.</w:t>
        <w:tab/>
        <w:br/>
        <w:tab/>
        <w:t xml:space="preserve">Ответникът по касационната жалба Директора на Дирекция „ОДОП”-Пловдив по съображения в писмено становище моли решението като правилно да бъде оставено в сила и да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чл.218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на „М”ООД против РА №161202694/04.06.2012г. на ТД на НАП-Пловдив, с който е начислен данък върху добавената стойност 4478,85лв с лихви за периода м.11.2007г. на основание чл.86 ал.1 и чл.21 ал.1 ЗДДС, тъй като не е доказано доставката на услуга пренос на глас по Интернет да е с място на изпълнение извън територията на страната и е прието, че мястото на изпълнение на услугите е на територията на страната.</w:t>
        <w:tab/>
        <w:br/>
        <w:tab/>
        <w:t xml:space="preserve">В мотивите си 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направил обоснован извод, че в РА законосъобразно са определени данъчните задължения на ревизираното лице. Правилно съдът се е позовал на чл.116 ал.1 ДОПК, за да приеме, че ревизираното лице е следвало да представи всички приложения към договора, за да се определи предмета на доставката на услуги, а не само основния договор, според който и двете страни предоставят телекомуникационни услуги една на друга, без да е ясно в какво се изразяват те. Законосъобразен е изводът на съда, че не е доказано наличие на предпоставките по чл.21 ал.3 т.1 ЗДДС, за да се приеме, че мястото на изпълнение на фактурираните услуги е извън територията на страната по двете фактури, с получател „Е”ООД, по които е начислен ДДС в РА. Получателят е с регистрация в Словения - член на ЕС от 1.01.2004г., със седалище в Б. В. острови, които по чл.6 §1 б.”д” от Директива 2006/112/ЕО на Съвета от 28.11.2006г. относно Общата система на ДДС са изключени от териториалния обхват на Директивата, макар, че са част от митническата територия на Общността.</w:t>
        <w:tab/>
        <w:br/>
        <w:tab/>
        <w:t xml:space="preserve">По чл.21 ал.3 т.1 ЗДДС мястото на изпълнение при доставка на услуга е мястото, където се намира седалището или постоянния обект на получателя, откъдето той извършва икономическата си дейност, а когато няма такова седалище или обект – мястото на постоянния му адрес или обичайното му пребиваване, ако са налице едновременно следните условия: т.1 получателят е лице, установено извън Общността, или данъчно задължено лице, установено в държава членка, различна от държавата, където е установен доставчикът. В случая не е доказано установяване извън територията на Общността, предвид регистрацията на получателя в Словения и факта, че банковата му сметка е в Латвия. Не е доказано да има обект където и да било, от който извършва дейността си, поради което съдът и органите по приходите като са приели, че не е доказано изпълнение на условията по чл.21 ал.3 ЗДДС, за да се приеме, че мястото на изпълнение на спорните доставки е извън територията на страната, поради което е неприложим чл.86 ал.3 ЗДДС, а се дължи данък на основание чл.21 ал.1 и чл.86 ал.1 ЗДДС.</w:t>
        <w:tab/>
        <w:br/>
        <w:tab/>
        <w:t xml:space="preserve">Неоснователни са доводите на касатора, че неправилно не е обсъждан договора между него и „А”ООД, регистрирано в Словения със същият номер и адрес като „Е”ООД – Словения. В РА е начислен ДДС върху стойността на доставките на услуги по фактури, издадени на „Е”ООД – Словения и няма констатации за отношенията на ревизираното лице с „А”ООД – Словения, нито са обсъждани фактури, издавани, на последното дружество.</w:t>
        <w:tab/>
        <w:br/>
        <w:tab/>
        <w:t xml:space="preserve">Решението като правилно следва да бъде оставено в сила. Искането на ответника за присъждане на юрисконсултско възнаграждение е основателно по чл.161 ал.1 изр.3 ДОПК за 95,73лв, тъй като останалите 313лв от дължимото по делото възнаграждение е присъдено от административния съд. По изложените съображения и на основание чл.221 ал.2 АПК, Върховният административен съд, І отделение, РЕШИ: ОСТАВЯ В СИЛА</w:t>
        <w:tab/>
        <w:br/>
        <w:tab/>
        <w:t xml:space="preserve">решение №1151/20.05.2013г. по адм. д.№3039/2012г. на Пловдивския административен съд. ОСЪЖДА</w:t>
        <w:tab/>
        <w:br/>
        <w:tab/>
        <w:t xml:space="preserve">„М”ООД да заплати на НАП-ЦУ-Дирекция „ОДОП-Пловдив още 95,73лв юрисконсултско възнаграждение по делото. Решението не подлежи на обжалване. Вярно с оригинала, ПРЕДСЕДАТЕЛ: /п/ З. Ш. секретар: ЧЛЕНОВЕ: /п/ М. Д./п/ Б. Ц.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