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№6013/14.06.2021 по търг. д. №2030/2020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 60132</w:t>
        <w:tab/>
        <w:br/>
        <w:tab/>
        <w:t xml:space="preserve"> </w:t>
        <w:tab/>
        <w:br/>
        <w:tab/>
        <w:t xml:space="preserve">гр. София, 14.06.2021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второ отделение, в закрито заседание на eдинадесети юни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Т. В </w:t>
        <w:tab/>
        <w:br/>
        <w:tab/>
        <w:t xml:space="preserve"> </w:t>
        <w:tab/>
        <w:br/>
        <w:tab/>
        <w:t xml:space="preserve">т. д. № 2030/2020 год.</w:t>
        <w:tab/>
        <w:br/>
        <w:tab/>
        <w:t xml:space="preserve"> </w:t>
        <w:tab/>
        <w:br/>
        <w:tab/>
        <w:t xml:space="preserve">С определение № 107 от 19.05.2021 г. настоящият съдебен състав е постановил спиране, на основание чл.229, ал.1, т.6 ГПК, на производството по делото до постановяване на решение по конст. дело № 9/2020 г. на Конституционния съд на Р. Б.</w:t>
        <w:tab/>
        <w:br/>
        <w:tab/>
        <w:t xml:space="preserve"> </w:t>
        <w:tab/>
        <w:br/>
        <w:tab/>
        <w:t xml:space="preserve">По посоченото конституционно дело е постановено решение № 8 от 27.05.2021 г., което е окончателно. Решението е обнародвано в „Държавен вестник“ – бр.48 от 08.06.2021 г. и към настоящия момент вече е влязло в сила, съгласно чл.14, ал.3 от ЗКС (ЗАКОН ЗЗД КОНСТИТУЦИОННИЯ СЪД). Поради това са отпаднали пречките за разглеждане на висящото т. д.№ 2030/2020 г. по реда на чл.288 ГПК и то следва да бъде възобновено. В този смисъл е и депозираната от касационния жалбоподател молба с вх. № 64884 от 08.06.2021 г. Затова ВКС, състав на ТК, ІІ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т. д. № 2030/2020 г. по описа на Върховен касационен съд, Търговска колегия.</w:t>
        <w:tab/>
        <w:br/>
        <w:tab/>
        <w:t xml:space="preserve"> </w:t>
        <w:tab/>
        <w:br/>
        <w:tab/>
        <w:t xml:space="preserve">НАСРОЧВА делото за разглеждане в закрито съдебно заседание по чл.288 ГПК за 27.10.2021 г., което да се отрази в деловодната система и в графика на състава.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