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№6010/08.06.2021 по гр. д. №4066/2020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60100</w:t>
        <w:tab/>
        <w:br/>
        <w:tab/>
        <w:t xml:space="preserve"> </w:t>
        <w:tab/>
        <w:br/>
        <w:tab/>
        <w:t xml:space="preserve">гр. София, 08.06.2021 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Второ гражданско отделение, в закрито заседание, в състав</w:t>
        <w:tab/>
        <w:br/>
        <w:tab/>
        <w:t xml:space="preserve"/>
        <w:tab/>
        <w:br/>
        <w:tab/>
        <w:t xml:space="preserve"> ПРЕДСЕДАТЕЛ: СНЕЖАНКА НИКОЛОВА </w:t>
        <w:tab/>
        <w:br/>
        <w:tab/>
        <w:t xml:space="preserve"> </w:t>
        <w:tab/>
        <w:br/>
        <w:tab/>
        <w:t xml:space="preserve"> ЧЛЕНОВЕ: З. П. Р ЯНЧЕВА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д.№ 4066/2020г.,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„Р. Г“ ООД, със седалище гр. София, чрез пълномощника адвокат Д. Х. и на „Х. Х. Х“ АД, със седалище гр. София, чрез пълномощника адвокат К. С., за отмяна на влязло в сила решение № 12/2020 г. по гр. д. № 1873/2019г. на ВКС, ІІ г. о, с което е потвърдено въззивно решение №170/2019г. по гр. д.№ 3836/2018г. на Софийски апелативен съд. </w:t>
        <w:tab/>
        <w:br/>
        <w:tab/>
        <w:t xml:space="preserve"> </w:t>
        <w:tab/>
        <w:br/>
        <w:tab/>
        <w:t xml:space="preserve">„Р. Г“ ООД иска да бъде отменено влязлото в сила решение на основание чл.304 ГПК, „Х. Х. Х“ АД – на основание чл.303, ал.1,т.1 ГПК. </w:t>
        <w:tab/>
        <w:br/>
        <w:tab/>
        <w:t xml:space="preserve"> </w:t>
        <w:tab/>
        <w:br/>
        <w:tab/>
        <w:t xml:space="preserve"> Първият молител твърди, че с атакуваните решения е разпоредено събаряне на сграда с идентификатор **** /по сега действащата КККР заснета като сграда с идентификатор ****/, със застроена площ 204 кв. м., а молителят притежава право на собственост върху обособена част от сградата, която е заснета като самостоятелен обект в сграда с идентификатор ***** със застроена площ 85 кв. м. с предназначение – заведение за обществено хранене. С влезлите в сила решения са уважени предявените искове за собственост и е разпоредено премахване на сградата като по този начин се засягат правата и законните интереси на дружеството, тъй като сградата е изградена като монолитна масивна конструкция в режим на ЕС.Към момента на предявяване на иска е налице съсобственост върху всички общи части на сградата между „Р. Г“ ООД и „Х. Х. Х“ АД и индивидуална собственост върху самостоятелните обекти на собственост в сградата.Премахването само на част от сградата - собственост на „Х. Х. Х“ АД е невъзможно.“Р. Г“ ООД е следвало да участва по делото като главна страна, поради неделимост на спорното право. Като не е конституирано като страна в процеса, правото му на защита не е надлежно упражнено.Представя договор от 10.01.2000г., сключен между Министъра на икономиката и „Гранд – Попиванов и Уулуърт“ ООД по чл.33, вр. чл.30 ЗППДОбП отм. за продажба на „ремонтна работилница“ – обособена част от „Туристимпекс – Торгокомплект“ ЕАД, представляваща част от монолитна сграда- „трафопост“ с площ 85 кв. м., схема № 41875/26.06.2012г. на самостоятелен обект в сграда с идентификатор ***** и съдебни решения за регистрация и вписване на промени в търговски регистър. </w:t>
        <w:tab/>
        <w:br/>
        <w:tab/>
        <w:t xml:space="preserve"> </w:t>
        <w:tab/>
        <w:br/>
        <w:tab/>
        <w:t xml:space="preserve"> „Х. Х. Х“ АД твърди наличие на основанието по чл.303, ал.1,т.1 ГПК. Сочи, че му е връчено постановление на Специализирана прокуратура на РБ от 18.05.2020г., с което е отказано да се образува досъдебно производство по пр. пр.№ №2004/2019г. От мотивите на постановлението се установява, че АДС № 1985/25.09.1962г., послужил за формиране правните изводи в атакуваното решение, не се съхранява в оригинал в Областна администрация на София, а като заверено копие. Ищцата е представила по делото копие на този АДС със заверка „вярно с оригинала“ и печат на Областен управител на област София, каквато заверка няма как да е направена. Следователно заверката е неистинска. Това обстоятелство не било известно на молителя при разглеждане делото пред инстанциите. </w:t>
        <w:tab/>
        <w:br/>
        <w:tab/>
        <w:t xml:space="preserve"> </w:t>
        <w:tab/>
        <w:br/>
        <w:tab/>
        <w:t xml:space="preserve"> В срока по чл. 306 ал. 3 ГПК ответниците по молбата „К. К“ ЕООД, гр. София, и К. С. Д.,гр.София, са подали писмен отговор, в който изразяват становище за нейната неоснователност.</w:t>
        <w:tab/>
        <w:br/>
        <w:tab/>
        <w:t xml:space="preserve"> </w:t>
        <w:tab/>
        <w:br/>
        <w:tab/>
        <w:t xml:space="preserve"> С атакуваното решение е признато за установено по отношение на „Х. Х. Х“ АД, че К. С. Д. е собственик на основание реституция по чл.1, ал.1 ЗВСОНИ и наследствено правоприемство на част от недвижим имот, означена с букви * на скицата към СТЕ, която съставлява реална част от имот с идентификатор ***, и ответникът е осъден да предаде на ищцата владението на така описания имот, както и да премахне сградите в същия с посочени идентификатори и площи, съответно: №**** - 10 кв. м., №**** - 204 кв. м., №**** - 294 кв. м., № **** - 291 кв. м. и № **** - 584 кв. м. На основание чл.537, ал.2 ГПК е отменен нот. акт.№ 134/2010г. в частта, относно процесния имот. Решението е постановено при участие на трето лице – помагач на ищцата „К. К“ ЕООД.</w:t>
        <w:tab/>
        <w:br/>
        <w:tab/>
        <w:t xml:space="preserve"> </w:t>
        <w:tab/>
        <w:br/>
        <w:tab/>
        <w:t xml:space="preserve"> С определение №69/20.05.2021г. по ч. гр. д.№ 1276/21г. на ВКС, ІІ г. о. е отменено определение №21/2021г. по настоящото дело, с което молбите за отмяна за оставени без разглеждане. При това положение въпросът относно допустимостта и надлежното упражняване правото да се иска отмяна е решен. Преценката за основателността на двете молби ще се извърши със съдебното решение. Ето защо молбите за отмяна следва да бъдат допуснати до разглеждане за произнасяне по същество по основателността им.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молба, подадена от „Р. Г“ ООД, със седалище гр. София, и на „Х. Х. Х“ АД, със седалище гр. София, за отмяна на влязло в сила решение № 12/2020 г. по гр. д. № 1873/2019г. на ВКС, ІІ г. о, с което е потвърдено въззивно решение №170/2019г. по гр. д.№ 3836/2018г. на Софийски апелативен съд. </w:t>
        <w:tab/>
        <w:br/>
        <w:tab/>
        <w:t xml:space="preserve"> </w:t>
        <w:tab/>
        <w:br/>
        <w:tab/>
        <w:t xml:space="preserve"> Делото да се докладва на председателя на ІІ г. о. на ВКС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