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№6723/05.06.2008 по адм. д. №11459/2007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208, вр. с § 8 от Преходните и заключителни разпоредби на Административнопроцесуалния кодекс (АПК). Образувано е по касационна жалба на кмета на община В. против решение № 287 от 02.10.2007 г., постановено по адм. д. № 1707/2007 г. на Административен съд - Варна. Изложени са доводи, че решението е неправилно поради нарушение на материалния закон и необоснованост - отменителни основания по чл. 209, т. 3 АПК.</w:t>
        <w:tab/>
        <w:br/>
        <w:tab/>
        <w:t xml:space="preserve">Ответната страна - Г. Е. С., оспорва жалбата като неоснователна.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ІІІ отделение, като взе предвид данните по делото и доводите на страните, намира че касационната жалба е подадена от надлежна страна, в срока по чл. 211, ал. 1 от АПК, и е процесуално допустима, като разгледана по същество е неоснователна, поради следното:</w:t>
        <w:tab/>
        <w:br/>
        <w:tab/>
        <w:t xml:space="preserve">С обжалваното решение е отменен отказа на директора на дирекция "Общинска собственост" при община В., обективиран в писмо изх. № ЗАО-5043/05.06.2007 г., във връзка с молба с вх. № ЗАО-5043/02.02.2007 г. на Г. Е. С.. Последната е поискала от административния орган да издаде удостоверение и да завери приложена молба-декларация за снабдяване с нотариален акт по обстоятелствена проверка, относно обстоятелството актуван ли е като общинска собственост поземлен имот № 1372 по плана на ж. к. "Изгрев", община В.. Съдът е изложил подробни мотиви, че отказът да бъде извършена административна услуга е незаконосъобразен, тъй като службите "Общинска собственост" при общините са длъжни при поискване да дават справки по актовете за общинска собственост, освен ако имотът е общинска собственост или поисканата информация засяга интересите на трети лица, което в случая не е налице. Решението е правилно.</w:t>
        <w:tab/>
        <w:br/>
        <w:tab/>
        <w:t xml:space="preserve">Безспорно е установено, че жалбоподателката е поискала извършване на административна услуга - издаване на удостоверение дали посочения от нея недвижим имот е актуван като общинска собственост. Горното й е необходимо във връзка с производство по чл. 483 ГПК отм. , вр. с чл. 79 от Закона за собствеността (ЗС), с цел установяване на изискуемите предпоставки, сред които и тази че придобиването на имота по давност не е забранено, съгласно чл. 86 от ЗС. Поради това жалбоподателката има правен интерес да поиска удостоверяването на обстоятелствата по искането за извършване на посочената административна услуга, както правилно е приел първоинстанционния съд.</w:t>
        <w:tab/>
        <w:br/>
        <w:tab/>
        <w:t xml:space="preserve">Съобразно приложимите норми на кодекса административният орган следва да издаде удостоверение относно обстоятелството актуван ли е имота като общинска собственост на лице с установен правен интерес от извършването на поисканата услуга. При тези обстоятелства правилен се явява направеният от съда краен извод, че обжалваният отказ е незаконосъобразен и следва да бъде отменен, а преписката - върната за осъществяване на поисканото удостоверяване. С оглед отмяната на ППЗОбС, респективно и на чл. 40, ал. 5 от същия правилник, не намират правно основание оплакванията на касационния жалбоподател, че първоинстанционният съд не е съобразил с обстоятелството, че по отношение на процесния имот е налице спор за материално право, поради което извършването на услугата поискана от Стефанова, ще застраши права на трети лица. Дори да се приеме, че такова е налице, същото е възражението на касатора е неоснователно, тъй като само по себе си извършването на административната услуга не би могло да засегне защитим от закона интерес на трето лице. Обстоятелството, че е налице спор за материално право не представлява пречка за издаването му относно главния факт, а именно - актуван ли е имота като общинска собственост.</w:t>
        <w:tab/>
        <w:br/>
        <w:tab/>
        <w:t xml:space="preserve">По изложените съображения съдът намира, че подадената жалба е неоснователна и решението на съда следва да бъде оставено в сила.</w:t>
        <w:tab/>
        <w:br/>
        <w:tab/>
        <w:t xml:space="preserve">Водим от горното, Върховният административен съд, ІІІ отделение, РЕШИ: ОСТАВЯ В СИЛА</w:t>
        <w:tab/>
        <w:br/>
        <w:tab/>
        <w:t xml:space="preserve">решение № 287 от 02.10.2007 г., постановено по адм. д. № 1707/2007 г. на Административен съд - Варна. Решението е окончателно. Вярно с оригинала, ПРЕДСЕДАТЕЛ: /п/ П. Г. секретар: ЧЛЕНОВЕ: /п/ В. П./п/ Й. Д.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