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№11928/23.11.2021 по адм. д. №6113/2021 на ВАС, VII о.,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11928 София, 23.11.2021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осми септември в състав: ПРЕДСЕДАТЕЛ:ПАВЛИНА НАЙДЕНОВА ЧЛЕНОВЕ:ДАНИЕЛА МАВРОДИЕВА СТАНИМИР ХРИСТОВ при секретар Пенка Котанидис и с участието на прокурора Чавдар Симеоновизслуша докладваното от съдиятаДАНИЕЛА МАВРОДИЕВА по адм. дело № 6113/2021 Производството е по чл. 208 и сл. АПК.</w:t>
        <w:tab/>
        <w:br/>
        <w:tab/>
        <w:t xml:space="preserve">Образувано е по касационната жалба на Софийски университет „Св. Климент Охридски“, гр. София, представляван от ректора, подадена чрез процесуалния представител – адв. З. Орсов, против решение №1651/16.03.2021г. по адм. д. №2731/2020 г. на Административен съд – София град/АССГ/, с което съдът е отхвърлил жалбата на университета срещу решение № РО1-4 от 18.02.2020г. на ръководителя на Управляващия орган по Оперативна програма „Наука и образование за интелигентен растеж“ 2014-2020. Касаторът навежда доводи за неправилност на съдебния акт поради постановяването в нарушение на материалния закон, при допуснато съществено нарушение на съдопроизводствените правила и необоснованост - отменителни основания по чл. 209, т. 3 АПК. Оспорва извода на съда, че са установени нарушенията, посочени в административния акт и излага съображения за отсъствието им. Счита, че не е доказано нанасянето на вреда на общия бюджет. Твърди, че съдът не е отговорил на нито едно от възраженията и доводите в жалбата. Иска решението да бъде отменено и спорът да бъде решен по същество, при което административният акт бъде отменен като незаконосъобразен. Претендира разноски за настоящата съдебна инстанция</w:t>
        <w:tab/>
        <w:br/>
        <w:tab/>
        <w:t xml:space="preserve">Ответникът - Ръководителят на Управляващия орган по Оперативна програма „Наука и образование за интелигентен растеж“, чрез пълномощник, оспорва касационната жалба по съображения, подробно изложени в писмен отговор.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С обжалваното решение съдът е отхвърлил жалбата на Софийски университет „Св. Климент Охридски“/СУ/ срещу решение № РО1-4 от 18.02.2020г. на ръководителя на Управляващия орган по Оперативна програма „Наука и образование за интелигентен растеж“, с което на СУ е определена финансова корекция в размер на 25% от предоставената финансова подкрепа от ЕСИФ (сумата на допустимите, засегнати от нарушението разходи, които са поискани от бинифициента за възстановяване) по Договор № 80.09-94 от 21.06.2019г., сключен с „Профи Трейд“ЕООД на стойност 15 718.42лева без ДДС съответно 17 862,10 лв. с ДДС по обособена позиция №2 и по Договор № 80.09-92 от 21.06.2019г., сключен с „Лирекс“БГ ООД на стойност 26 865.00лева без ДДС съответно 32 238.00лв. с ДДС, в резултат на проведената поръчка с предмет „Доставка и гаранционна поддръжка на оборудване (компютърна техника, непрекъсваеми токозахранващи устройства, мрежово оборудване и сървъри) за нуждите на проект BG 05М2ОР001-1.001-0004 УНИТе).</w:t>
        <w:tab/>
        <w:br/>
        <w:tab/>
        <w:t xml:space="preserve">За да постанови този правен резултат, първоинстанционният съд е приел за установено, че Софийският университет e бенефициер по Административен договор за безвъзмездна финансова помощ BG 05М2ОР001-1.001-0004, по ОП НОИР по Процедура за предоставяне на безвъзмездна финансова помощ BG 05М2ОР001-1.001 „Изграждане и развитие на центрове за върхови постижения“ с наименование на проекта „Университети за Наука, Информатика и Технологии в е - обществото (УНИТе).</w:t>
        <w:tab/>
        <w:br/>
        <w:tab/>
        <w:t xml:space="preserve">В изпълнение на така сключения договор, СУ „Св.Климент Охридски в качеството си на възложител е провел обществена поръчка с предмет „Доставка и гаранционна поддръжка на оборудване (компютърна техника, непрекъсваеми токозахранващи устройства, мрежово оборудване и сървъри) за нуждите на проект BG 05М2ОР001-1.001-0004 УНИТе) с 4 обособени позиции. Представено е било искане за плащане №6, като при проверка на възложената обществена поръчка и сключения договор от страна на УО на програмата, са били констатирани нарушения, посочени в писмо за стартиране на процедура за определяне на финансови корекции, изпратено чрез ИСУН 2020, кореспонденция № BG 05М2ОР001-1.001-0004-С03-М171 от 10.12.2019г. На основание чл. 73, ал. 2 ЗУСЕСИФ Управляващият орган е дал възможност на бенефициера да представи своите възражения по основателността и размера на финансовата корекция.</w:t>
        <w:tab/>
        <w:br/>
        <w:tab/>
        <w:t xml:space="preserve">В законоустановения срок бенефициерът е подал своето възражение, като е изразил несъгласие и е изложил аргументи срещу формулираните от УО констатации.</w:t>
        <w:tab/>
        <w:br/>
        <w:tab/>
        <w:t xml:space="preserve">С оспореното пред първата инстанция решение на Ръководителя на Управляващия орган (УО) на ОП НОИР 2014-2020, на основание чл. 73, ал.1 във вр. с чл.70, ал. 1, т.9 и чл.9, ал.1 и ал.5 ЗУСЕСИФ, Наредбата за посочване на нередности, представляващи основания за извършване на финансови корекции и процентните показатели за определяне размера на финансовите корекции по ЗУСЕСФ, приета с ПМС №57/28.03.2017г., на основание чл. 143, параграф 2, във връзка с чл. 2, параграф 15 и параграф 36 от Регламент (ЕС) № 1303/2013 на Европейския парламент и Съвета, чл. 14, ал. 2 и ал. 3 от Наредбата за администриране на нередности по Европейските структурни и инвестиционни фондове, приета с ПМС № 173 от 13.07.2016г., на СУ е определена финансова корекция в размер на 25% от предоставената финансова подкрепа от ЕСИФ по Договор № 80.09-94 от 21.06.2019г., сключен с „Профи Трейд“ЕООД на стойност 15 718.42лева без ДДС съответно 17 862,10 лв. с ДДС по обособена позиция №2. И по Договор № 80.09-92 от 21.06.2019г., сключен с „Лирекс“БГ ООД на стойност 26 865.00лева без ДДС съответно 32 238.00лв. с ДДС, в резултат на проведената поръчка с предмет „Доставка и гаранционна поддръжка на оборудване (компютърна техника, непрекъсваеми токозахранващи устройства, мрежово оборудване и сървъри) за нуждите на проект BG 05М2ОР001-1.001-0004 УНИТе).</w:t>
        <w:tab/>
        <w:br/>
        <w:tab/>
        <w:t xml:space="preserve">С оспореното пред първоинстанционния съд решение ръководителят на УО на ОПРР е приел, че при провеждане на процедурата възложителят е допуснал нарушения на чл. 107,т.2,б. а ЗОП като за изпълнители по двете обособени позиции са избрани участници, чиито технически предложения не отговарят на условията на възложителя.</w:t>
        <w:tab/>
        <w:br/>
        <w:tab/>
        <w:t xml:space="preserve">Всяко едно от нарушенията е квалифицирано като нередност по т. 14, към приложение № 1 към чл. 2, ал. 1 от Наредба за посочване на нередности, представляващи основания за извършване на финансови корекции по реда на Закон за управление на средствата от европейските структурни и инвестиционни фондове /Наредбата/ - „Критериите за подбор или техническите спецификации са променени след отварянето на офертите или са приложени неправилно.</w:t>
        <w:tab/>
        <w:br/>
        <w:tab/>
        <w:t xml:space="preserve">При така установената фактическа обстановка първоинстанционният съд е приел, че оспореното решение е издадено от компетентен орган, в предвидената в чл. 73, ал. 1 ЗУСЕСИФ форма, при спазване на чл. 73, ал. 2 и ал. 3 ЗУСЕСИФ, в съответствие с материалноправните разпоредби и с целта на закона. Решението е неправилно.</w:t>
        <w:tab/>
        <w:br/>
        <w:tab/>
        <w:t xml:space="preserve">Същото е постановено при допуснато съществено нарушение на съдопроизводствените правила поради липсата на изложени собствени мотиви от страна на съда относно законосъобразността на решение № РО1-4 от 18.02.2020г. на ръководителя на Управляващия орган по Оперативна програма „Наука и образование за интелигентен растеж“ 2014-2020- нарушение на чл.172а, ал. 2 АПК. На практика съдът не е изложил никакви собствени съображения, преповторил е мотивите на административния орган, без да извърши анализ на доказателствата по делото, без да посочи защо приема безусловно само доводите на УО и защо не е съгласен с доводите на касатора, не е отговорил на нито едно от възраженията или доводите в жалбата. И не е изложил собствени правни изводи по съществото на конкретния спор.</w:t>
        <w:tab/>
        <w:br/>
        <w:tab/>
        <w:t xml:space="preserve">Съгласно разпоредбата на чл. 172а, ал. 2 АПК към решението си съдът излага мотиви, в които се посочват становищата на страните, фактите по делото и правните изводи на съда. Именно в мотивите на съдебното решение следва да бъде даден отговор на важните и съществени въпроси, поставени за решаване на делото. В тях следва да са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убеждение. Съобразно приетите за установени обстоятелства съдът следва да квалифицира фактите и да направи съответните правни изводи, които също следва да бъдат изложени в мотивите на решението. При мотивиране на фактическите и правни изводи на съда, същият следва да се произнесе по фактическите и правни доводи и възражения на страните, както и да обсъди събраните по делото доказателства, да посочи върху кои от тях основава приетата за установена фактическа обстановка, като обоснове приемането им или изключването от доказателствения материал. Тази разпоредба в случая е нарушена, с оглед посоченото по-горе.</w:t>
        <w:tab/>
        <w:br/>
        <w:tab/>
        <w:t xml:space="preserve">Първоинстанционният съд не е извършил собствено фактическо установяване по делото и не е анализирал доказателствата поотделно и в тяхната съвкупност, не е отговорил на възраженията и доводите на касатора, като е извел изводите си въз основа на неизяснена фактическа обстановка.</w:t>
        <w:tab/>
        <w:br/>
        <w:tab/>
        <w:t xml:space="preserve">Касационната инстанция не може да обсъди за първи път всички доводи на страните по делото относно липсата или наличие на основание за налагане на финансовата корекцията, относно определяне на основата и размера на същата. Преценката на доказателствата и излагане на доводи по същество за първи път в касационната инстанция би довело до ограничаване правото на участие на страните в делото, респективно би ги лишило от същинската касационна проверка относно законосъобразното провеждане на съдебното производство по оспорване на процесния акт. Това налага отмяна на постановеното решение и връщане на делото за ново разглеждане от друг съдебен състав.</w:t>
        <w:tab/>
        <w:br/>
        <w:tab/>
        <w:t xml:space="preserve">Липсата на конкретни и собствени мотиви относно законосъобразността на оспорения акт, обосновава извод за неправилност на решението поради допуснато съществено нарушение на съдопроизводствените правила.</w:t>
        <w:tab/>
        <w:br/>
        <w:tab/>
        <w:t xml:space="preserve">Предвид изложеното, като е обосновал извод за законосъобразност на оспорения административен акт първоинстанционният съд е постановил неправилно решение, което следва да бъде отменено.</w:t>
        <w:tab/>
        <w:br/>
        <w:tab/>
        <w:t xml:space="preserve">След отмяната на обжалваното решение в съответствие с чл. 222, ал. 2, т. 1 АПК делото следва да се върне за ново разглеждане от друг състав на Административен съд София-град, като съдът извърши съответните процесуални действия за изясняване на спора от фактическа и правна страна. При постановяване на своя акт съдът следва да изложи собствени мотиви по съществото на правния спор, както и по отношение наведените от жалбоподателя доводи и възражения .</w:t>
        <w:tab/>
        <w:br/>
        <w:tab/>
        <w:t xml:space="preserve">С оглед изхода на спора при новото разглеждане на делото административния съд следва да се произнесе и по разноските, направени пред настоящата съдебна инстанция при спазване на разпоредбите на чл. 143 и чл. 172а, ал. 1, т. 7 и чл. 226, ал. 3 АПК.</w:t>
        <w:tab/>
        <w:br/>
        <w:tab/>
        <w:t xml:space="preserve">Така мотивиран и на осн. чл.221, ал.2 АПК Върховният административен съд, състав на Седмо отделение</w:t>
        <w:tab/>
        <w:br/>
        <w:tab/>
        <w:t xml:space="preserve">РЕШИ :</w:t>
        <w:tab/>
        <w:br/>
        <w:tab/>
        <w:t xml:space="preserve">ОТМЕНЯ решение №1651/16.03.2021г. по адм. д. №2731/2020 г. на Административен съд – София град.</w:t>
        <w:tab/>
        <w:br/>
        <w:tab/>
        <w:t xml:space="preserve">ВРЪЩА делото на Административен съд София град за ново разглеждане от друг състав на съда при спазване на указанията, дадени в мотивите на решението.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Павлина Найденова</w:t>
        <w:tab/>
        <w:br/>
        <w:tab/>
        <w:t xml:space="preserve">секретар: ЧЛЕНОВЕ:/п/ Даниела Мавродиева</w:t>
        <w:tab/>
        <w:br/>
        <w:tab/>
        <w:t xml:space="preserve">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