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№9070/21.07.2016 по адм. д. №4358/2016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жалба, подадена от Министъра на правосъдието чрез пълномощници Кожухаров и Димов - гл. юрисконсулти против решение № 2708/10.03.2016г., постановено от Върховния административен съд, Трето отделение по адм. д. № 6445/15г., с което по жалба на З. З. е отменена заповед № СД-05-50/15.04.2015г. на министъра на правосъдието за одобряване на списък на кандидатите с нередовни документи, които не са отстранили нередовностите в указания срок, в частта, в която З. П. З. е включен в списъка поради това, че не е удостоверил минимално изискуемия юридически стаж по чл.8, ал.2 и ал.3, вр. ал.1, т.3 от ЗННД (ЗАКОН ЗЗД НОТАРИУСИТЕ И НОТАРИАЛНАТА ДЕЙНОСТ) и преписката е изпратена на Министъра на правосъдието за произнасяне по подаденото от З. П. З. заявление вх. № 94-3-18/21.03.2015г да бъде допуснат до участие в обявения със заповед № ЛС-И-1196/10.11.2014г. на министъра на правосъдието конкурс за нотариуси относно районите на Районен съд-Тополовград и Районен съд-Първомай. Със същото решение Министъра на правосъдието е осъден да заплати на З. З. разноски в размер на 160 лева.</w:t>
        <w:tab/>
        <w:br/>
        <w:tab/>
        <w:t xml:space="preserve">В касационната жалба се твърди недопустимост на решението, евентуално неправилност. Доводите за недопустимост на решението се свеждат до това, че обжалваната заповед е част от процедура и няма самостоятелно значение, поради което съдът се е произнесъл по акт, неподлежащ на самостоятелен съдебен контрол. По този довод се сочи и съдебна практика.</w:t>
        <w:tab/>
        <w:br/>
        <w:tab/>
        <w:t xml:space="preserve">Доводите за неправилност на съдебното решение се свеждат до неправилно приложение на материалния закон и необоснованост - чл.209, т.3 АПК. Конкретните оплаквания са, че съдът не е съобразил обстоятелството, че изброяването на длъжностите в чл.8, ал.2 и ал.3 от ЗННД е изчерпателно, поради което тълкуването му направено от първоинстанционния съд е неправилно.</w:t>
        <w:tab/>
        <w:br/>
        <w:tab/>
        <w:t xml:space="preserve">Касаторът иска обезсилване на решението, а в условията на евентуалност отмяната му и потвърждаване на атакуваната заповед в оспорваната й част.</w:t>
        <w:tab/>
        <w:br/>
        <w:tab/>
        <w:t xml:space="preserve">Ответникът в касационното производство - З. П. З. чрез процесуалния си представител иска отхвърляне на касационната жалба по съображения в писмен отговор.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 Становището на прокурора по довода за недопустимост на решението е за неговата неоснователност. Според представителя на ВАП, заповедта на министъра на правосъдието в оспорената й част пряко и непосредствено засяга субективното право на участие на жалбоподателя, тя е израз на изпълнително-разпоредителната дейност на министъра на правосъдието и засяга жалбоподателя в качеството му на страна в административното производство. По съществото на спора, прокурорът счита, че съдът е направил обоснована преценка на длъжността "длъжностно лице по регистрацията", която можела да се приеме като основание за наличие на изискуемия юридически стаж по чл.8, ал.2 от ЗННД и да се тълкува като прослужено време, независимо че не влиза в изброените длъжности по чл.8 от ЗННД.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надлежна страна и в рамките на законоустановения 14-дневен срок за касационно обжалване. Жалбата е неоснователна.</w:t>
        <w:tab/>
        <w:br/>
        <w:tab/>
        <w:t xml:space="preserve">С оспорената пред първоинстанциониня съд заповед на министъра на правосъдието е одобрен списък на кандидатите с неотстранени нередовности, установени по документите им, част от който е и жалбоподателят под №20 в списъка, за когото е записано, че не е удостоверил минимално изискуемия юридически стаж по чл.8, ал.2 и ал.3 във вр. с ал.1, т.3 от ЗННД.</w:t>
        <w:tab/>
        <w:br/>
        <w:tab/>
        <w:t xml:space="preserve">Административният съд е определил като спорен въпроса - заеманата от жалбоподателя длъжност-"длъжностно лице по регистрацията" в дирекция "Длъжностни лица по регистрацията" към Агенция по вписванията отговаря ли на изискванията по чл.8, ал.1, т.3, вр. ал.2 и ал.3 ЗННД. За да отговори положително на този спорен въпрос, съдът е възприел данните от длъжностната характеристика за длъжността "длъжностно лице по регистрацията " към АВ, трудовата книжка на лицето, както й е съобразил разпоредбата на чл.20, ал.5 ЗТР, според която стажът на длъжността "длъжностно лице по регистрацията" се зачита за юридически стаж. Съдът е посочил, че Законът за търговския регистър и Законът за нотариусите и нотариалната дейност уреждат обществени отношения в различни области, така че не се намират в съотношение на общ и специален, за да се изключи прилагането на първия от тях. Въз основа на съдържанието на изпълняваната от жалбоподателя длъжност, съдът е приел, че тя може да се определи като експерт по правни въпроси в държавната администрация по смисъла на чл.8, ал.2 ЗННД. Съдът е продължил в разсъжденията си, посочвайки, че понятието за юридичиски стаж е единно и не може да му се придава различно значение в зависимост от предмета на съответния нормативен акт, в който е използвано. Също така, съдът е посочил, че при непълнота в приложимата правна норма, преценката на правоприлагащия орган е следвало да се основе на съпоставка с по-удачната обща формулировка, възприета в чл.164, ал.8 от ЗСВ (ЗАКОН ЗЗД СЪДЕБНАТА ВЛАСТ). Крайният извод на съда е, че административният орган е тълкувал ограничително разпоредбата на чл.8, ал.2 ЗННД и не е зачел императивната правна норма относно характера на стажа, положен от жалбоподателя, с което е издал акт, несъответстващ на целта на закона. Решението е правилно.</w:t>
        <w:tab/>
        <w:br/>
        <w:tab/>
        <w:t xml:space="preserve">Неоснователен е доводът на касатора за недопустимост на обжалваното решение. Заповедта на министъра на правосъдието в обжалваната част засяга пряко, непосредствено и съществено правната сфера на жалбоподателя. Преценката за нередовност на документите за кандидатстване в конкурс за нотариус има за ефект изгубване на правото за участие в конкурса. С оглед ефекта й, процедурата в рамките на която тя се издава и органът, който я издава, правилно е квалифицирана от първоинстанционния съд като индивидуален административен акт.</w:t>
        <w:tab/>
        <w:br/>
        <w:tab/>
        <w:t xml:space="preserve">Решението на тричленния съдебен състав е правилно и по същество. Настоящият съдебен състав на касационната инстанция напълно споделя съображенията, изложени в обжалваното решение, което прави ненужно повтарянето им. Това което следва да се добави във връзка с касационната жалба е, че не може да се възприеме довода в нея, че изброяването на длъжностите в чл.8, ал.2 ЗННД е изчерпателно. Посочените в ал.2 длъжности са такива, за които се изисква юридическо образование. В ал.3 се говори да "юридически стаж". Съвместното тълкуване на ал.2 и ал.3 от посочения член води до извода, че определящо за стажа по ал.1, т.3 е дали той е юридически стаж, поради което изброяването на длъжностите следва да се възприеме, като примерно - за длъжности, за които прослуженото време се счита за юридически стаж. Както правилно е посочил първоинстанционният съд, ако заеманата длъжност не е измежду изброените, на административния орган принадлежи преценката, дали същността на изпълнявяните функции и изискванията за заемане на длъжността могат да се квалифицират като юридически стаж. В конкретния случай не се спори, че жалбоподателят е прослужил на длъжността "лице по регистрацията" към АВ повече от три години, за която съдът правилно е преценил, че формира юридически стаж. Тоест, както правилно е приел административният съд, изискването на чл.8, ал.1, т.3 ЗННД е било спазено. По тези съображения, решението на тричленния съдебен състав като правилно следва да се остави в сила.</w:t>
        <w:tab/>
        <w:br/>
        <w:tab/>
        <w:t xml:space="preserve">Воден от горното и на осн. чл.221, ал.2 АПК, Върховният административен съдРЕШИ: </w:t>
        <w:tab/>
        <w:br/>
        <w:tab/>
        <w:t xml:space="preserve">ОСТАВЯ В СИЛА решение № 2708/10.03.2016г., постановено от Върховния административен съд, Трето отделение по адм. д.№ 6445/15 година.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