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№645/26.10.2012 по търг. д. №629/2012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2</w:t>
        <w:tab/>
        <w:br/>
        <w:tab/>
        <w:t xml:space="preserve"> </w:t>
        <w:tab/>
        <w:br/>
        <w:tab/>
        <w:t xml:space="preserve">О</w:t>
        <w:tab/>
        <w:br/>
        <w:tab/>
        <w:t xml:space="preserve"/>
        <w:tab/>
        <w:br/>
        <w:tab/>
        <w:t xml:space="preserve">П Р Е Д Е Л Е Н И Е</w:t>
        <w:tab/>
        <w:br/>
        <w:tab/>
        <w:t xml:space="preserve"> </w:t>
        <w:tab/>
        <w:br/>
        <w:tab/>
        <w:t xml:space="preserve">№ 645</w:t>
        <w:tab/>
        <w:br/>
        <w:tab/>
        <w:t xml:space="preserve"> </w:t>
        <w:tab/>
        <w:br/>
        <w:tab/>
        <w:t xml:space="preserve">С., 26,10,2012 г.</w:t>
        <w:tab/>
        <w:br/>
        <w:tab/>
        <w:t xml:space="preserve"/>
        <w:tab/>
        <w:br/>
        <w:tab/>
        <w:t xml:space="preserve">Върховният касационен съд на Република България, Търговска колегия, Първо отделение,</w:t>
        <w:tab/>
        <w:br/>
        <w:tab/>
        <w:t xml:space="preserve"> </w:t>
        <w:tab/>
        <w:br/>
        <w:tab/>
        <w:t xml:space="preserve"> в закритото заседание на </w:t>
        <w:tab/>
        <w:br/>
        <w:tab/>
        <w:t xml:space="preserve"> </w:t>
        <w:tab/>
        <w:br/>
        <w:tab/>
        <w:t xml:space="preserve">двадесет и шести</w:t>
        <w:tab/>
        <w:br/>
        <w:tab/>
        <w:t xml:space="preserve"> </w:t>
        <w:tab/>
        <w:br/>
        <w:tab/>
        <w:t xml:space="preserve"> октомври през две хиляди и дванадесета година в състав: </w:t>
        <w:tab/>
        <w:br/>
        <w:tab/>
        <w:t xml:space="preserve"> </w:t>
        <w:tab/>
        <w:br/>
        <w:tab/>
        <w:t xml:space="preserve"> ПРЕДСЕДАТЕЛ: Никола Хитров</w:t>
        <w:tab/>
        <w:br/>
        <w:tab/>
        <w:t xml:space="preserve"> </w:t>
        <w:tab/>
        <w:br/>
        <w:tab/>
        <w:t xml:space="preserve"> ЧЛЕНОВЕ: Елеонора Чаначева</w:t>
        <w:tab/>
        <w:br/>
        <w:tab/>
        <w:t xml:space="preserve"> </w:t>
        <w:tab/>
        <w:br/>
        <w:tab/>
        <w:t xml:space="preserve"> Емил Марков </w:t>
        <w:tab/>
        <w:br/>
        <w:tab/>
        <w:t xml:space="preserve"> </w:t>
        <w:tab/>
        <w:br/>
        <w:tab/>
        <w:t xml:space="preserve">при секретаря …………………………….…………..……. и с участието на прокурора ………………………………….., като изслуша докладваното от съдията Емил Марков ч. търг. дело № 629 по описа за 2012 г., за да се произнесе 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282, ал. 2, т. 1 ГПК.</w:t>
        <w:tab/>
        <w:br/>
        <w:tab/>
        <w:t xml:space="preserve"> </w:t>
        <w:tab/>
        <w:br/>
        <w:tab/>
        <w:t xml:space="preserve"> Образувано е по молба на търговеца-касатор [фирма]-С., съдържаща искане за „допускане на обезпечение и за спиране” изпълнението на обжалваното пред ВКС решение № 1403 на Софийския апелативен съд, ГК, 7-и с-в, от 31.VІІ.2012 г., постановено по гр. д. № 1252/2012 г., с което д-вото е била осъдено, на основание чл. 55, ал. 12, предл. 1-во ЗЗД да заплати на Р. Г. П. от С. сума в общ размер от 250 000 $ /двеста и петдесет щатски долара/, ведно със законната лихва върху тази главница, считано от 5.І.2010 г. и до окончателното й изплащане.</w:t>
        <w:tab/>
        <w:br/>
        <w:tab/>
        <w:t xml:space="preserve"> </w:t>
        <w:tab/>
        <w:br/>
        <w:tab/>
        <w:t xml:space="preserve"> Настоящият състав на Първо отделение от ТК на ВКС констатира, следното:</w:t>
        <w:tab/>
        <w:br/>
        <w:tab/>
        <w:t xml:space="preserve"> </w:t>
        <w:tab/>
        <w:br/>
        <w:tab/>
        <w:t xml:space="preserve"> 1/ На 23.Х.2012 г. търговецът настоящ молител е получил покана за доброволно изпълнение от ЧСИ Г. Д. /с рег. № 781/ по изп. дело № 20127810400917, образувано въз основа на изп. лист, издаден на Р. Г. П. от С. по гр. дело № 1252/2012 г. по описа на САС, ГК, 7-и с-в в изпълнение на постановеното по това делото осъдително въззивно решение от датата 31 юли 2012 г. за сума в размер на 250 000 $ (двеста и петдесет хиляди долара), ведно със законната лихва върху тази главница, считано от 5.І.2010 г. и до окончателното й изплащане;</w:t>
        <w:tab/>
        <w:br/>
        <w:tab/>
        <w:t xml:space="preserve"> </w:t>
        <w:tab/>
        <w:br/>
        <w:tab/>
        <w:t xml:space="preserve"> 2/ Препис от атакуваното от [фирма] - С. решение на САС е бил надлежно връчен на неговия процесуален представител по пълномощие на датата 1.Х.2012 г.;</w:t>
        <w:tab/>
        <w:br/>
        <w:tab/>
        <w:t xml:space="preserve"> </w:t>
        <w:tab/>
        <w:br/>
        <w:tab/>
        <w:t xml:space="preserve"> 3/ Касационна жалба на търговеца молител в настоящето пр-во срещу горепосоченото осъдително въззивно решение е постъпила на дата 9.Х.2012 г., т. е. в пределите на преклузивния срок по чл. 283 ГПК;</w:t>
        <w:tab/>
        <w:br/>
        <w:tab/>
        <w:t xml:space="preserve"> </w:t>
        <w:tab/>
        <w:br/>
        <w:tab/>
        <w:t xml:space="preserve"> 4/ На 23.Х.2012 г., т. е. в пределите на горния преклузивен срок, по с/ка на ВКС е била внесена от страна на касатора [фирма] - С. дължимата за пр-вото по чл. 288 ГПК държавна такса в размер на 30 лв., съгласно чл. 18, ал. 2, т. 1 от Тарифата за държавните такси, които се събират от съдилищата по ГПК;</w:t>
        <w:tab/>
        <w:br/>
        <w:tab/>
        <w:t xml:space="preserve"> </w:t>
        <w:tab/>
        <w:br/>
        <w:tab/>
        <w:t xml:space="preserve"> 5/ Видно от служебна бележка, издадена на 24.Х.2012 г., от счетоводството на ВКС, сума в размер на 374 307.50 лв. /триста седемдесет и четири хиляди триста и седем лева и петдесет стотинки/ е постъпила по специалната му набирателна с/ка за вещи лица, свидетели, обезпечения, гаранции и др. суми, подлежащи на връщане на вносителя им. Съгласно фиксинга на БНБ един щатски долар се обменя за 1.50 лв. </w:t>
        <w:tab/>
        <w:br/>
        <w:tab/>
        <w:t xml:space="preserve"> </w:t>
        <w:tab/>
        <w:br/>
        <w:tab/>
        <w:t xml:space="preserve"> 6/ Видно от служебна бележка, издадена днес, на 26.Х.2012 г., от счетоводния отдел на ВКС, че касаторът-молител е </w:t>
        <w:tab/>
        <w:br/>
        <w:tab/>
        <w:t xml:space="preserve"> </w:t>
        <w:tab/>
        <w:br/>
        <w:tab/>
        <w:t xml:space="preserve">довнесъл </w:t>
        <w:tab/>
        <w:br/>
        <w:tab/>
        <w:t xml:space="preserve"> </w:t>
        <w:tab/>
        <w:br/>
        <w:tab/>
        <w:t xml:space="preserve">указаната му разлика от 692.50 лв. /шестстотин деветдесет и два лева и петдесет стотинки/, произтичаща от актуалния към датата на подаване на настоящата молба фиксинг на БНБ за съотношението долар/лев.</w:t>
        <w:tab/>
        <w:br/>
        <w:tab/>
        <w:t xml:space="preserve"> </w:t>
        <w:tab/>
        <w:br/>
        <w:tab/>
        <w:t xml:space="preserve"> Разпоредбата на чл. 282, ал. 1 ГПК предвижда, че подаването на касационна жалба не спира изпълнението на обжалваното осъдително въззивно решение, но спиране може да бъде постановено при наличие на надлежно внесено от страна на молителя касатор обезпечение, чиито размер, в хипотезата на такова решение с предмет парични вземания, следва да бъде определен като равностойност на присъдената сума. В процесния случай надлежното обезпечение, дължимо в левова равностойност от страна на [фирма] – С. по реда на чл. 282, ал. 2, т. 1 ГПК, ще следва да се определи в размер на сумата от 375 000 лв. /триста седемдесет и пет хиляди лева/. Като констатира, че след изпълнение на указанията за довнасяне на горепосочената разлика, същата сума е била </w:t>
        <w:tab/>
        <w:br/>
        <w:tab/>
        <w:t xml:space="preserve"> </w:t>
        <w:tab/>
        <w:br/>
        <w:tab/>
        <w:t xml:space="preserve">реално внесена </w:t>
        <w:tab/>
        <w:br/>
        <w:tab/>
        <w:t xml:space="preserve"> </w:t>
        <w:tab/>
        <w:br/>
        <w:tab/>
        <w:t xml:space="preserve">по специалната набирателна с/ка на ВКС, настоящият негов състав намира, че искането за спиране на осъдителното въззивно решение - посредством преустановяване на всякакви действия по неговото принудително изпълнение - е основателно и следва да се уважи.</w:t>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ab/>
        <w:br/>
        <w:tab/>
        <w:t xml:space="preserve">ОПРЕДЕЛИ: </w:t>
        <w:tab/>
        <w:br/>
        <w:tab/>
        <w:t xml:space="preserve"> </w:t>
        <w:tab/>
        <w:br/>
        <w:tab/>
        <w:t xml:space="preserve"> С П И Р А, </w:t>
        <w:tab/>
        <w:br/>
        <w:tab/>
        <w:t xml:space="preserve"> </w:t>
        <w:tab/>
        <w:br/>
        <w:tab/>
        <w:t xml:space="preserve">на основание чл. 282, ал. 2, т. 1 ГПК, изпълнението на осъдителното въззивно решение на Софийския апелативен съд, ГК, 7-и с-в, постановено на 31.VІІ.2012 г. по гр. дело № 1252/2012 г., ПОСРЕДСТВОМ ПРЕУСТАНОВЯВАНЕ НА ВСИЧКИ ДЕЙСТВИЯ ПО ПРИНУДИТЕЛНО ИЗПЪЛНЕНИЕ, предприети по изп. дело № 20127810400917 по описа на ЧСИ Г. Д. /рег. № 781 на КЧСИ/.</w:t>
        <w:tab/>
        <w:br/>
        <w:tab/>
        <w:t xml:space="preserve"/>
        <w:tab/>
        <w:br/>
        <w:tab/>
        <w:t xml:space="preserve">Определението не подлежи на обжалване. </w:t>
        <w:tab/>
        <w:br/>
        <w:tab/>
        <w:t xml:space="preserve"> </w:t>
        <w:tab/>
        <w:br/>
        <w:tab/>
        <w:t xml:space="preserve"> Заверени преписи от настоящето определение да се издадат на молителя [фирма] – С., както и на счетоводството на ВКС – за сведение и изпълнение. </w:t>
        <w:tab/>
        <w:br/>
        <w:tab/>
        <w:t xml:space="preserve"/>
        <w:tab/>
        <w:br/>
        <w:tab/>
        <w:t xml:space="preserve">ПРЕДСЕДАТЕЛ: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