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№462/26.10.2010 по нак. д. №387/2010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462 </w:t>
        <w:tab/>
        <w:br/>
        <w:tab/>
        <w:t xml:space="preserve"> </w:t>
        <w:tab/>
        <w:br/>
        <w:tab/>
        <w:t xml:space="preserve">гр. София, 26.10. 2010 г.</w:t>
        <w:tab/>
        <w:br/>
        <w:tab/>
        <w:t xml:space="preserve"> </w:t>
        <w:tab/>
        <w:br/>
        <w:tab/>
        <w:t xml:space="preserve">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публично заседание на двадесет и втори октомври...... две хиляди и десета година</w:t>
        <w:tab/>
        <w:br/>
        <w:tab/>
        <w:t xml:space="preserve"> </w:t>
        <w:tab/>
        <w:br/>
        <w:tab/>
        <w:t xml:space="preserve">в състав:</w:t>
        <w:tab/>
        <w:br/>
        <w:tab/>
        <w:t xml:space="preserve"> </w:t>
        <w:tab/>
        <w:br/>
        <w:tab/>
        <w:t xml:space="preserve"> ПРЕДСЕДАТЕЛ: Л. С</w:t>
        <w:tab/>
        <w:br/>
        <w:tab/>
        <w:t xml:space="preserve"> </w:t>
        <w:tab/>
        <w:br/>
        <w:tab/>
        <w:t xml:space="preserve"> ЧЛЕНОВЕ: Ю. К</w:t>
        <w:tab/>
        <w:br/>
        <w:tab/>
        <w:t xml:space="preserve"> </w:t>
        <w:tab/>
        <w:br/>
        <w:tab/>
        <w:t xml:space="preserve"> Б. Ч</w:t>
        <w:tab/>
        <w:br/>
        <w:tab/>
        <w:t xml:space="preserve"> </w:t>
        <w:tab/>
        <w:br/>
        <w:tab/>
        <w:t xml:space="preserve">при секретаря Н.Ц в присъствието на</w:t>
        <w:tab/>
        <w:br/>
        <w:tab/>
        <w:t xml:space="preserve"> </w:t>
        <w:tab/>
        <w:br/>
        <w:tab/>
        <w:t xml:space="preserve">прокурора Ат. Гебрев изслуша докладваното от</w:t>
        <w:tab/>
        <w:br/>
        <w:tab/>
        <w:t xml:space="preserve"> </w:t>
        <w:tab/>
        <w:br/>
        <w:tab/>
        <w:t xml:space="preserve">съдия Чочева наказателно дело № 387 по описа за 2010 г.</w:t>
        <w:tab/>
        <w:br/>
        <w:tab/>
        <w:t xml:space="preserve"> </w:t>
        <w:tab/>
        <w:br/>
        <w:tab/>
        <w:t xml:space="preserve">и за да се произнесе взе пред вид следното:</w:t>
        <w:tab/>
        <w:br/>
        <w:tab/>
        <w:t xml:space="preserve"> </w:t>
        <w:tab/>
        <w:br/>
        <w:tab/>
        <w:t xml:space="preserve"> Производството пред ВКС е по реда на чл. 420 ал. 1, вр. чл. 422 ал. 1, т. 5, вр. чл. 348 ал. 1, т. 1 от НПК и е образувано по искане на Главния прокурор на Р. Б за възобновяване на НОХД № 2035/2009 г. на Старозагорския районен съд и отмяна на постановената по него присъда № 50/25.02.2010 г. в частта относно определения тип затворническо заведение и първоначалния режим за изтърпяване на наложените на осъдения Ж. Г. Г. наказания лишаване от свобода.</w:t>
        <w:tab/>
        <w:br/>
        <w:tab/>
        <w:t xml:space="preserve"> </w:t>
        <w:tab/>
        <w:br/>
        <w:tab/>
        <w:t xml:space="preserve"> В искането, поддържано и в съдебно заседание пред ВКС, като основание за отмяна се изтъква нарушение на материалния закон. Твърди се, че след като на Г. е било наложено общо наказание по чл. 23 ал. 1 от НК в размер на 3 месеца лишаване от свобода ефективно, както и е бил приложени чл. 68 ал. 1 от НК за активиране на отложеното по реда на чл. 66 от НК наказание от 6 месеца лишаване от свобода по НОХД № 1441/2008 г., то същият не попада в категорията осъдени „за първи път” по чл. 59 ал. 1 от ЗИНЗС, които се настаняват в затворнически общежития от открит тип с прилагане на общ режим (както е сторено), а в тази по чл. 60 ал. 1, вр. чл. 61, т. 2 от ЗИНЗС, изискваща настаняване в затворническо общежитие от закрит тип при строг режим. Претендира се отмяна на присъдата в посочената част и връщане на делото за ново разглеждане на Старозагорския окръжен съд.</w:t>
        <w:tab/>
        <w:br/>
        <w:tab/>
        <w:t xml:space="preserve"> </w:t>
        <w:tab/>
        <w:br/>
        <w:tab/>
        <w:t xml:space="preserve"> Осъденият, редовно призован за с. з. пред ВКС, не се явява, като писмено заявява, че не желае да присъства. Служебният му защитник застъпва позиция за основателност на искането. Намира същото за безпредметно обаче, тъй като осъденият скоро ще изтърпи наложените му наказания.</w:t>
        <w:tab/>
        <w:br/>
        <w:tab/>
        <w:t xml:space="preserve"> </w:t>
        <w:tab/>
        <w:br/>
        <w:tab/>
        <w:t xml:space="preserve"> Върховният касационен съд, след като обсъди искането и доводите на страните намери следното:</w:t>
        <w:tab/>
        <w:br/>
        <w:tab/>
        <w:t xml:space="preserve"> </w:t>
        <w:tab/>
        <w:br/>
        <w:tab/>
        <w:t xml:space="preserve"> Искането за възобновяване е допустимо и разгледано по същество е ОСНОВАТЕЛНО.</w:t>
        <w:tab/>
        <w:br/>
        <w:tab/>
        <w:t xml:space="preserve"> </w:t>
        <w:tab/>
        <w:br/>
        <w:tab/>
        <w:t xml:space="preserve">С присъдата от 25.02.2010 г. по НОХД № 2035/2009 г., влязла в сила на 12.03.2010 г., Старозагорският районен съд е осъдил подсъдимия Ж. Г. Г. на 3 месеца лишаване от свобода за престъпление по чл. 354а ал. 3, т. 1 от НК и на пробация за престъпление по чл. 339 ал. 1 от НК, като на основание чл. 23 ал. 1 от НК му е определил общо най-тежко наказание – 3 месеца лишаване от свобода. На основание чл. 68 ал. 1 от НК е постановил отделно изтърпяване на наказанието от 6 месеца лишаване от свобода, наложено му с присъда по НОХД № 1441/2008 г. С присъдата е определено двете отделни наказания да бъдат изтърпяни при първоначален общ режим в затворническо заведение от открит тип.</w:t>
        <w:tab/>
        <w:br/>
        <w:tab/>
        <w:t xml:space="preserve"> </w:t>
        <w:tab/>
        <w:br/>
        <w:tab/>
        <w:t xml:space="preserve">От материалите по делото е видно, че присъдата е била приведена в изпълнение на 15.04.2010 г.</w:t>
        <w:tab/>
        <w:br/>
        <w:tab/>
        <w:t xml:space="preserve"> </w:t>
        <w:tab/>
        <w:br/>
        <w:tab/>
        <w:t xml:space="preserve"> В атакувана част, касаеща определения режим и типа затворническо заведение, при които осъденият следва да изтърпи отделно наложените му с присъдата наказания лишаване от свобода, законът е бил приложен неправилно. Съгласно първата хипотеза по чл. 59 ал. 1, вр. чл. 61, т. 3 от ЗИНС в затворнически общежития от открит тип се настаняват осъдените за първи път на лишаване до 5 години за умишлени престъпления, като законът не прави разлика дали лишаването от свобода по това първо осъждане следва да е търпяно ефективно или не. Достатъчно е такова наказание да е било наложено. В конкретния случай, с присъда по НОХД № 1441/2008 г., на Г. е било наложено такова наказание – лишаване от свобода в размер на 6 месеца, чието изпълнение е било отложено по реда на чл. 66 ал. 1 от НК за 3 години. В изпитателния срок той е извършил и престъплението по НОХД 2035/2009 г., което е довело и до привеждане в изпълнение на отложеното му наказание по предходното осъждане, което е първо по смисъла на чл. 59 ал. 1 от ЗИН. </w:t>
        <w:tab/>
        <w:br/>
        <w:tab/>
        <w:t xml:space="preserve"> </w:t>
        <w:tab/>
        <w:br/>
        <w:tab/>
        <w:t xml:space="preserve">Съответно, към момента на постановяване на присъдата Г. е имал качеството на осъждан, непопадащ в категорията на тези по чл. 59 ал. 1 от ЗИНЗС. Именно поради това и на основание чл. 60 ал. 1, вр. чл. 61, т. 2 от ЗИНЗС това му актуално качество е следвало да бъде съобразено, като същият да бъде настанен в затворническо общежитие от закрит тип при строг режим за изтърпяване на наложеното му общо наказание по присъдата от 3 месеца лишаване от свобода, както и активираното по чл. 68 ал. 1 от НК наказание по НОХД № 1441/2008 г. в размер на 6 месеца лишаване от свобода, подлежащо на отделно изтърпяване. Като не е сторил това Старозагорският районен съд е реализирал нарушението по чл. 422 ал. 1, т. 5, вр. чл. 348 ал. 1, т. 1 от НПК, поради което и присъдата следва да бъде отменена в посочената част и делото върнато за ново разглеждане на същия съд от друг съдебен състав от стадия на съдебното заседание с цел отстраняването му. За правилното прилагане на материалния закон е без значение каква част от наказанията осъденият е изтърпял до настоящия момент или би изтърпял към момента на новото разглеждане.</w:t>
        <w:tab/>
        <w:br/>
        <w:tab/>
        <w:t xml:space="preserve"> </w:t>
        <w:tab/>
        <w:br/>
        <w:tab/>
        <w:t xml:space="preserve"> Предвид гореизложеното и на основание чл. 425 ал. 1, т. 1, вр. чл. 422 ал. 1, т. 5, вр. чл. 348 ал. 1, т. 1 от НПК, Върховният касационен съд, второ наказателно отделениеРЕШИ:</w:t>
        <w:tab/>
        <w:br/>
        <w:tab/>
        <w:t xml:space="preserve"> </w:t>
        <w:tab/>
        <w:br/>
        <w:tab/>
        <w:t xml:space="preserve">ВЪЗОБНОВЯВА НОХД № 2035/2009 г. по описа на Старозагорския районен съд, като ОТМЕНЯВА постановената по него присъда № 50/25.02.2010 г. В ЧАСТТА относно определения тип затворническо заведение и първоначалния режим за изтърпяване на наложените на осъдения Ж. Г. Г. наказания лишаване от свобода – определеното по чл. 23 ал. 1 от НК общо наказание от 3 месеца лишаване от свобода и приведеното в изпълнение наказание по чл. 68 ал. 1 от НК в размер на 6 месеца лишаване от свобода и ВРЪЩА делото на същия съд за ново разглеждане от друг състав от стадия на съдебното заседание. </w:t>
        <w:tab/>
        <w:br/>
        <w:tab/>
        <w:t xml:space="preserve"> </w:t>
        <w:tab/>
        <w:br/>
        <w:tab/>
        <w:t xml:space="preserve">Решението не подлежи на обжалване.</w:t>
        <w:tab/>
        <w:br/>
        <w:tab/>
        <w:t xml:space="preserve"> </w:t>
        <w:tab/>
        <w:br/>
        <w:tab/>
        <w:t xml:space="preserve">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