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№13001/20.12.2021 по адм. д. №6141/2021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13001 София, 20.12.2021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октомври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</w:t>
        <w:tab/>
        <w:br/>
        <w:tab/>
        <w:t xml:space="preserve">на прокурора Цветанка Бориловаизслуша докладваното от съдиятаБРАНИМИРА МИТУШЕВА по адм. дело № 6141/2021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„Хермес Солар“ ООД, гр. София, подадена чрез процесуалния представител адв. Наков, срещу решение № 595 от 21.04.2021 г., постановено по адм. дело № 165/2021 г. по описа на Административен съд – Бургас, с което е отхвърлена жалбата на дружеството против заповед № 3438/11.12.2020 г. на заместник - кмета по строителство, инвестиции и регионално развитие на Община Бургас и е осъдено дружеството да заплати разноски по делото.</w:t>
        <w:tab/>
        <w:br/>
        <w:tab/>
        <w:t xml:space="preserve">В касационната жалба се излагат доводи за неправилност на решението, поради противоречие с материалния закон и съществени нарушения на съдопроизводствените правила – отменителни основания по чл. 209, т. 3 от АПК. Твърди се, че първоинстанционният съд неправилно е приел, че не е налице неяснота относно обекта, чието премахване е разпоредено с оспорената заповед, като видно от приетата по делото съдебно-техническа експертиза описанието на обекта не съответства на това в констативния акт и заповедта. Възразява се още, че съдът не е изложил изводи относно установеното от вещото лице, че процесната „оранжерия“ е преместваем обект. Твърди се още, че както административният орган, така и първоинстанционният съд не са събрали служебно доказателства и обсъдили предпоставките за търпимост на процесната постройка. Според касатора не става ясно и как административният съд е достигнал до извода, че постройката е изградена през 2016 г. Излагат се доводи за незаконосъобразност на оспорената заповед, както и се твърди, че процесната постройка не представлява строеж V-та категория и е изградена законно, съгласно чл. 151, ал. 1, т. 3 и т. 12 от Закона за устройство на територията /ЗУТ/. Претендира се отмяна на съдебното решение, както и присъждане на направените съдебни разноски за две съдебни инстанции.</w:t>
        <w:tab/>
        <w:br/>
        <w:tab/>
        <w:t xml:space="preserve">Ответникът – заместник - кмета по строителство, инвестиции и регионално развитие на Община Бургас, редовно призован, в съдебно заседание не се явява и не изпраща представител. В приложени по делото писмен отговор и становище, чрез процесуалния си представител юрк. Димитров, изразява становище за неоснователност на касационната жалба. Претендира разноски за настоящото производство и прави възражение за прекомерност на адвокатското възнаграждение на процесуалния представител на касационния жалбоподател.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Производството пред Административен съд – Бургас е образувано по жалба на „Хермес Солар“ ООД срещу заповед № 3438/11.12.2020 г. на заместник - кмета по строителство, инвестиции и регионално развитие на Община Бургас, с която на основание чл. 225а, ал. 1 от ЗУТ във с чл. 225, ал. 2, т. 2 от ЗУТ и чл. 223, ал. 1, т. 8 от ЗУТ, е наредено на дружеството, в качеството му на собственик, да премахне незаконен строеж „Оранжерия“ с приблизителна площ 500 кв. м. /обект № 6 по ръчна схема на РДНСК – Бургас/, находящ се в имот с идентификатор 07079.831.113 по кадастралната карта на гр. Бургас, УПИ VII-43, кв. 1 по плана на м. „Отманли“, Лесопарк „Росенец“, гр. Бургас. В мотивите на заповедта е посочено, че строежът е V-та категория и представлява оранжерия с Г-образна форма, от метална конструкция, покрита с поликарбонат и приблизителна площ 500 кв. м., както и няма данни за годината на построяване, както и че същият е извършен без одобрен инвестиционен проект и разрешение за строеж. Заповедта е издадена на основание констативен акт № П-25/20.08.2020 г., съставен от длъжности лица на Община Бургас. В хода на съдебното производство е допусната и приета съдебно-техническа експертиза, съгласно която процесният обект представлява сглобяема постройка от метална конструкция с три свързани части – А, Б и В, показани на ситуационна схема № 1, които са с размери: част А – дължина 50 м. и ширина 8 м, с площ около 400 кв. м.; част Б – дължина 26 м. и ширина 8 м и площ около 208 кв. м.; част В – дължина 38 м. и ширина 8 м., с площ около 304 кв. м., или обща площ на трите части около 912 кв. м. Констатирано е от вещото лице също така, че конструкцията се състои дългообразни ферми, разположени на разстояние през 2 м. в дължина, с височина 20 см с горен и долен пояс, изработен от кух метален профил 50/30 мм и диагонали от метал Ф12 мм, като монтирането на фермите е извършено върху ивичен стоманобетонов фундаментен елемент с размери 20/50 см посредством болтова връзка между пета ферма и метална планка, замонолитена във фундамента, както и че фермите са укрепени с монтирани метални столици от кух метален профил с болтова връзка. В заключението се сочи още, че покритието на конструкцията е от поликарбонат, закрепен върху фермите с алуминиева шина, както и че конструктивните елементи на постройката могат да бъдат разглобени, без да се нарушава тяхната цялост, да се преместят и сглобят на друго място, като се запазва индивидуализацията на постройката. Според вещото лице процесната постройка е преместваем обект, поставена е без да има трайна връзка с терена, монтирана е на място от заготвени предварително в работилница конструктивни елементи, свързани с болтова връзка, като ивичния стоманобетонов фундаментен елемент може лесно да се демонтира и се възстанови първоначалния вид на терена. Вещото лице е констатирало също така, че описания в заповедта обект съответства по местоположение и конфигурация на установения при огледа на място, като разликата е в размерите и площта.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форма, при липса на допуснати съществени нарушения на административно-производствените правила и в съответствие с приложимите материално-правни норми. Според административния съд процесната „оранжерия“ е строеж по смисъла на § 5, т. 38 от ДР на ЗУТ, от V-та категория по смисъла на чл. 137, ал. 1, т. 5, б. „в“ от ЗУТ, а не преместваем обект по смисъла на чл. 56, ал. 1 от ЗУТ във връзка с § 5, т. 80 от ДР на ЗУТ, като в тази част не кредитира заключението на вещото лице по приетата съдебно-техническа експертиза. Прието е от съда, че процесният обект е описан по начин, позволяващ неговата индивидуализация, т. е. не е налице неяснота относно обекта, чието премахване е разпоредено, като наличието на разминаване между посочената в заповедта площ на оранжерията /приблизително 500 кв. м./ и установената действителна площ от вещото лице /приблизително 912 кв. м./ не променя този извод, доколкото като местоположение и конфигурация обектът описан в заповедта и този, установен от вещото лице съвпадат. Административният съд е приел, че неизпълнението на задължението на административният орган да установи момента на извършване на строежа и да изложи съображения за търпимост не е представлява съществено нарушение на административно-производствените правила, тъй като тези обстоятелства подлежат на доказване в съдебното производство от жалбоподателя. Съдът е обосновал извод за законосъобразност на заповедта, като е приел също така, че процесната оранжерия не попада в изключението по чл. 151, ал. 1, т. 3 от ЗУТ, както и не е строеж по чл. 151, ал. 1, т. 12 от ЗУТ, тъй като установената от вещото лице височина на оранжерията е 3.6 м. Прието е от съда още, че за извършеното строителство е било налице изискване за одобрение на инвестиционен проект по арг. от чл. 147, ал. 3 от ЗУТ и издаване на разрешение за строеж, като доколкото такива липсват, то строежът се явява незаконен съобразно чл. 225, ал. 2, т. 2 от ЗУТ. Според съда от доказателствата по делото се установява, че процесната оранжерия е изградена през 2016 г., поради и което са неприложими хипотезите на § 16 от ДР на ЗУТ и § 127 от ПЗР на ЗИД на ЗУТ и оранжерията не е търпим строеж.</w:t>
        <w:tab/>
        <w:br/>
        <w:tab/>
        <w:t xml:space="preserve">Така постановеното решение е неправилно и необоснована, като постановено при допуснато съществено нарушение на съдопроизводствените правила. Относимите към спора факти не са изяснени, което е и пречка за надлежна проверка за правилно приложение на материалния закон.</w:t>
        <w:tab/>
        <w:br/>
        <w:tab/>
        <w:t xml:space="preserve">Първоинстанционният съд е допуснал съществено нарушение на съдопроизводствените правила, като не е изпълнил задълженията си по чл. 171, ал. 2 от АПК във връзка с чл. 9, ал. 3 и ал. 4 от АПК произнасяйки се без да събере необходимите за правилното решаване на спора доказателства. С оспорената заповед е наредено премахването на незаконен строеж „Оранжерия“ с приблизителна площ 500 кв. м. и Г-образна форма, находяща се в имот с идентификатор 07079.831.113 по кадастралната карта на гр. Бургас, съставляващ УПИ VII – 43, кв. 1 по плана м. „Отманли“, Лесопарк „Росенец“, гр. Бургас. Същевременно, от приетата в първоинстанционното производство съдебно-техническа експертиза, в частта, която се кредитира от съда, се установява, че процесният обект се състои от три свързани части – А, Б и В, показани на ситуационна схема № 1, които са с размери: част А – дължина 50 м. и ширина 8 м, с площ около 400 кв. м.; част Б – дължина 26 м., ширина 8 м и площ около 208 кв. м.; част В – дължина 38 м. и ширина 8 м., с площ около 304 кв. м., или обща площ около 912 кв. м., като за част А вещото лице е посочило, че представлява „склад на декоративна растителност“. Видно от заключението на вещото лице, обектът има и два входа – от запад в мястото на прехода А-Б и Б-В, указани на снимка № 1 от експертизата. При така установено по делото неправилно първоинстанционният съд, без да съобрази, че се установява наличието на три отделни части на процесния обект, които са с размери несъответстващи на посоченото от административния орган, е приел констатираното разминаване в площта на оранжерията, посочена в констативния акт и процесната заповед /приблизително 500 кв. м./, и действителната такава, установена от вещото лице на място в размер на 912 кв. м., като обстоятелство, което позволява в достатъчна степен да бъде индивидуализиран обекта на премахване. В процесния случай, с оглед на установената от административния съд фактическа обстановка, определящо за правилното решаване на спора е било да се изясни въпросът посочената в оспорената заповед квадратура кои от трите части /А и/или Б и/или В/ обхваща, като в тази връзка се съобрази и обстоятелството, че в обекта се установяват и два входа, намиращи се в прехода между частите А, Б и В, както и да се изясни доколко не са налице три или два самостоятелни обекта. В случая е следвало също така, с оглед на вида на конструкцията, позволяваща допълване на вече изграденото, да се установи по делото едновременно ли са изградени частите А, Б и В от металната конструкция или поетапно в различен период от време, както и констатираните два входа, които части обслужват и какъв е общия размер на тези части, т. е. кой от тях съответства на разпореденото за премахване, което е само в размер на приблизително 500 кв. м, но не и в размер на установените на място 912 кв. м. Тези установявания са били пряко относими към предмета на премахване, както и от съществено значение за правилната преценка за законосъобразността на процесната заповед за премахване на незаконен строеж. В тази връзка следва да се има предвид, че конкретният строеж следва да бъде индивидуализиран точно, което е предпоставка за доброволното му, респ. за принудителното му премахване след влизане на заповедта в сила. При липсата на безспорни установявания по делото на основни релевантни въпроси по спора и на основание чл. 171, ал. 2 от АПК, съдът е следвало да възложи допълнителна съдебно-техническа експертиза с цел безспорното установяване на строежа - предмет на заповедта за премахване. Първоинстанционният съд е бил длъжен да изследва въпросите, касаещи предмета на премахване, в изпълнение на задължението му да съдейства за установяване на обективната истина. Именно безспорните фактическите констатации на една допълнителна техническа експертиза биха обусловили и правният извод на съда за надлежна индивидуализацията в заповедта на разпоредения предмет на премахване, както и правна обоснованост на извода на първоинстанционния съд за законосъобразност на оспорената заповед.</w:t>
        <w:tab/>
        <w:br/>
        <w:tab/>
        <w:t xml:space="preserve">Настоящата инстанция намира също така, че и направеният извод от съда относно годината на изграждане на процесния строеж е немотивиран и направен при неизясненост на фактите. Административният съд е приел, че изграждането на процесната оранжерия е осъществено в периода от 05.01.2016 г. до 18.01.2016 г., като се позовава единствено на представено по делото уведомление вх. № 70-00-4-742/1/17.03.2016 г. от „Хермес Солар“ ООД, адресирано до кмета на Община Бургас. Видно от съдържането на цитираното уведомление, с него са декларирани изградени от дружеството в УПИ VII – 43, кв. 1, през 2016 г. „Оранжерии до 200 кв. м.“ и „Градински и паркови елементи, с височина до 2.50 м над прилежащ терен“. Нито един обаче от посочените в уведомлението строежи не съответства на определения в процесната заповед строеж за премахване – една оранжерия приблизително 500 кв. м., както и на установения по делото от вещото лице обект с площ от 912 кв. м., за да се приеме по безспорен начин, че процесната оранжерия е изградена през 2016г. Такъв извод не е обосновал, въз основа на това уведомление, и административният орган, който в оспорената заповед излага твърдение, че „Няма данни за годината на построяване на постройката.“. С оглед на това първоинстанционният съд е следвало, след като по безспорен начин изясни предмета на премахване, да установи и действителната година на изграждане на обекта, разпореден за премахване, още повече, че от страна на жалбоподателя – касатор в настоящото производство, изрично е било направено в жалбата възражение за приложимост на института на търпимостта. Съдът е следвало също така да укаже изрично на жалбоподателя, че за това обстоятелство последният не сочи доказателства, както и да се съобрази с наличното в съдебно-административното производство служебното начало за изясняване на фактическото положение. В тази връзка следва да се има предвид, че за установяване на годината или периода на изграждане на един строеж е допустимо събирането на само на писмени доказателства, но и събирането на гласни такива, както и допускането и приемането на съдебно-техническа експертиза. По този начин административният съд е нарушил принципа на служебно начало съгласно чл. 9, ал. 4 от АПК, като не е осъществил процесуално съдействие на страната за законосъобразното и справедливо решаване на делото.Така делото е останало неизяснено от фактическа страна откъм съществени и относими към спора обстоятелства, които е следвало да обосноват правния извод на първоинстанционния съд за законосъобразност на оспорената заповед.</w:t>
        <w:tab/>
        <w:br/>
        <w:tab/>
        <w:t xml:space="preserve">Посочените нарушения на съдопроизводствените правила са съществени, тъй като са довели до неизясняването на делото от фактическа страна, което е и определящо за правилността на съдебното решение и същевременно представлява пречка касационната инстанция да се произнесе по съществото на спора.</w:t>
        <w:tab/>
        <w:br/>
        <w:tab/>
        <w:t xml:space="preserve">По изложените съображения обжалваното решение следва да бъде отменено като постановено при съществено нарушение на съдопроизводствени правила, а делото бъде върнато за ново разглеждане от друг състав на Административен съд – Бургас, при което съдът следва да се произнесе относно законосъобразността на оспорения административен акт като попълни делото с всички допустими и относими доказателства, обсъди в съвкупност събраните доказателства и да обоснове фактическите и правните си изводи относно релевантните по спора факти и обстоятелства.</w:t>
        <w:tab/>
        <w:br/>
        <w:tab/>
        <w:t xml:space="preserve">Водим от горното и на основание чл. 221, ал. 2, предл. второ и чл. 222, ал. 2, т. 1 от АПК Върховният административен съд, второ отделение, РЕШИ:</w:t>
        <w:tab/>
        <w:br/>
        <w:tab/>
        <w:t xml:space="preserve">ОТМЕНЯ Решение № 595 от 21.04.2021 г., постановено по адм. дело № 165/2021 г. по описа на Административен съд – Бургас.</w:t>
        <w:tab/>
        <w:br/>
        <w:tab/>
        <w:t xml:space="preserve">ВРЪЩА делото за ново разглеждане от друг състав на Административен съд – Бургас.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