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№8848/14.07.2016 по адм. д. №1311/2016 на ВАС, докладвано от съдия Надежда Джеле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Службата по геодезия, картография и кадастър (СГКК) – [населено място], чрез процесуалния си представител адв. С. Н-Станчева, срещу решение № 216 от 18 декември 2015 година, постановено по адм. д. № 163/2015 година по описа на Административен съд Смолян, с което е отменен отказа на началника на СГКК – [населено място], обективиран в писмо изх. № 24-8320-2.06.15г. и е върната преписката на административния орган за издаване на исканата скица-проект в 14-дневен срок от влизане на решението в сила.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– отменително основание по чл. 209, т. 3 от АПК.</w:t>
        <w:tab/>
        <w:br/>
        <w:tab/>
        <w:t xml:space="preserve">От ответниците И. К. М., Р. Н. Щ.-П. и К. Р. П., чрез пълномощника им адв. Т. Д, е постъпил писмен отговор, в който са изложени доводи за неоснователност на касационната жалба.</w:t>
        <w:tab/>
        <w:br/>
        <w:tab/>
        <w:t xml:space="preserve">Ответникът църква [ЮЛ], чрез пълномощника адв. Д. К, в писмен отговор поддържа становище за 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неправилно.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Смолян е образувано по жалба на И. К. М., Р. Н. Щ.-П. и К. Р. П. срещу отказа на началника на СГКК – [населено място], обективиран в писмо изх. № 24-8320-2.06.15г., с което им е отказано издаването на скица-проект преди да бъде извършена процедура по изменение на кадастралната карта и кадастралните регистри поради непълноти и грешки. Съдът е приел, че оспореният отказ е издаден в противоречие с материалноправни разпоредби, поради което го е отменил и е върнал преписката на административния орган за издаване на скица-проект в 14-дневен срок, считано от влизане на решението в сила. Решението е правилно.</w:t>
        <w:tab/>
        <w:br/>
        <w:tab/>
        <w:t xml:space="preserve">Законосъобразно административният съд е приел, че исканата в случая административна услуга е издаването на скица-проект по реда на чл. 52, ал. 1, т. 4 от ЗКИР (ЗАКОН ЗЗД КАДАСТЪРА И ИМОТНИЯ РЕГИСТЪР) (ЗКИР), а не отстраняването на непълнота или грешка в кадастралната карта. Този предмет на административноправния спор е определен изрично с определение № 11137 от 26 октомври 2015 година, постановено по адм. д. № 9978/2015 година по описа на Върховния административен съд, второ отделение.</w:t>
        <w:tab/>
        <w:br/>
        <w:tab/>
        <w:t xml:space="preserve">Съответен на закона – чл. 52, ал. 1, т. 4 от ЗКИР, е и извода, че предпоставките за издаването на исканата скица-проект в случая са налице – представен е проект за изменение на кадастралната карта, изработен от лицензиран геодезист, както и доказателство за започнато нотариално производство за снабдяване с акт за придобито по давност право на собственост върху недвижим имот – в случая сграда.</w:t>
        <w:tab/>
        <w:br/>
        <w:tab/>
        <w:t xml:space="preserve">С оглед горното и предвид липсата на релевирания порок на решението, последното като правилно ще следва да бъде оставено в сила.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216 от 18 декември 2015 година, постановено по адм. д. № 163/2015 година по описа на Административен съд Смолян.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