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№1138/08.02.2022 по адм. д. №6168/2021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1138 София, 08.02.2022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първи февруари в състав: ПРЕДСЕДАТЕЛ:СВИЛЕНА ПРОДАНОВА ЧЛЕНОВЕ:ВАСИЛКА ШАЛАМАНОВАТАНЯ КОМСАЛОВА при секретар Жозефина Мишева и с участието на прокурора Симона Поповаизслуша докладваното от съдиятаТАНЯ КОМСАЛОВА по адм. дело № 6168/2021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Миднайт Шоп“ ЕООД, гр. Пловдив, подадена чрез упълномощено лице и приподписана от адв. Гонев, против Решение № 552/15.03.2021 г., постановено по адм. дело № 3184/2020 г. по описа на Административен съд – Пловдив, поправено с Решение № 928 от 10.05.2021 г., постановено по същото дело, с което е отхвърлена жалбата на дружеството против Заповед за налагане на принудителна административна мярка /ЗПАМ/ № ФК-621-0077733/13.10.2020 г., издадена от началник отдел Оперативни дейности Пловдив, Дирекция Оперативни дейности, Главна Дирекция Фискален контрол в ЦУ на НАП и е осъдено дружеството за разноски.</w:t>
        <w:tab/>
        <w:br/>
        <w:tab/>
        <w:t xml:space="preserve">В касационната жалба се сочи, че съдебното решение е неправилно като постановено при допуснати съществени нарушения на съдопроизводствените правила, в нарушение на материалния закон и е необосновано - касационни основания по чл. 209, т. 3 АПК. Иска се отмяна на решението и на оспорения акт. Претендира присъждане на сторените в процеса разноски.</w:t>
        <w:tab/>
        <w:br/>
        <w:tab/>
        <w:t xml:space="preserve">Ответникът - Началник отдел Оперативни дейности Пловдив, Дирекция Оперативни дейности, Главна Дирекция Фискален контрол в ЦУ на НАП, чрез процесуалния си представител юрк. Пеева, оспорва касационната жалба, по подробни съображения, изложени в писмен отговор, настоява за оставяне в сила на съдебния акт и присъждане на юрисконсултско възнаграждение за касационната инстанция.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осмо отделение като взе предвид доводите на страните и извърши дължимата проверка на обжалвания съдебен акт съгласно чл. 218 от АПК, приема от фактическа и правна страна следното:</w:t>
        <w:tab/>
        <w:br/>
        <w:tab/>
        <w:t xml:space="preserve">Касационната жалба е процесуално допустима като подадена от надлежна страна и в срока по чл. 211, ал. 1 от АПК. Разгледана по същество е основателна, поради следното:</w:t>
        <w:tab/>
        <w:br/>
        <w:tab/>
        <w:t xml:space="preserve">С обжалваното решение е отхвърлена жалбата на Миднайт Шоп“ ЕООД, гр. Пловдив, против ЗПАМ № ФК-621-0077733/13.10.2020 г., издадена от началник отдел Оперативни дейности Пловдив, Дирекция Оперативни дейности, Главна Дирекция Фискален контрол в ЦУ на НАП, с която на основание чл. 186, ал. 1, т. 1, б. а от ЗДДС и чл. 187, ал. 1 ЗДДС е наложена ПАМ запечатване на търговски обект и забрана за достъп до търговски обект – магазин за хранителни стоки, находящ се в гр. Пловдив, бул. „Марица“ № 41, стопанисван от „Миднайт Шоп“ ЕООД, за срок от 2 дни.</w:t>
        <w:tab/>
        <w:br/>
        <w:tab/>
        <w:t xml:space="preserve">Съдът е установил, че Заповедта е издадена във връзка с извършена на 06.10.2020 г. проверка на търговския обект, стопанисван от касатора, при която е установено, че търговецът в качеството си на задължено лице по чл. 3 от Наредба № Н-18 от 13.12.2006 г. на МФ за регистриране и отчитане чрез фискални устройства на продажбите в търговските обекти, изискванията към софтуерите за управлението им и изискванията към лицата, които извършват продажби чрез електронен магазин /наричана по-долу само Наредба № Н-18/2006 г., бел. моя/, не регистрира всяка извършена продажба според вид на същата в данъчната група, за която изисква закона – в случая данъчна група „Б“ на ФУ, което е квалифицирано като нарушение на чл. 27, ал. 1, т. 2 вр. с чл. 27 от Наредба № Н-18/2006 г. във вр. с чл. 118, ал. 4, т. 4 от ЗДДС.</w:t>
        <w:tab/>
        <w:br/>
        <w:tab/>
        <w:t xml:space="preserve">Въз основа на съвкупния анализ на събраните по делото доказателства и становищата на страните, съдът е възприел, че спорът в случая не е по фактите, а по правилното приложение на материалния закон.</w:t>
        <w:tab/>
        <w:br/>
        <w:tab/>
        <w:t xml:space="preserve">След като е приел, за безспорно установено, че за периода от 01.01.2020 г. – 06.10.2020 г. „Миднайт Шоп“ ЕООД има продажби, отчитани в данъчна група „В“ на ФУ, която е за отчитане продажбите на течни горива, чрез измервателни средства и разход на течни горива, на обща стойност 33,55 лева, които е следвало да се отчетат в данъчна група „Б“ на ФУ – за стоки и услуги, продажбите на които се облагат с 20 % данък върху добавената стойност, е счел че търговецът е осъществил съставът на нарушението по чл. 27 ал. 1 т. 2 от Наредба № Н-18/2006 г., с което е възникнало правомощието за ответника, да наложи процесната ПАМ.</w:t>
        <w:tab/>
        <w:br/>
        <w:tab/>
        <w:t xml:space="preserve">Отречени са възраженията на жалбоподателя за немотивираност на акта в частта относно продължителността на предприетата ПАМ, вкл. е счетено, че същата е съобразена с целта на закона – чл. 22 от ЗАНН, вкл. и при спазване принципа на съразмерност, дефиниран в чл.6 от АПК.</w:t>
        <w:tab/>
        <w:br/>
        <w:tab/>
        <w:t xml:space="preserve">Тези изводи са мотивирани така: процесното нарушение е довело до отчитане на продажби в данъчна група, за която не се прилага облагане с предвидената в закона ставка на косвения данък; нарушението безспорно касае фискалната дисциплина и засяга фиска; незначителния размер на неотчетените продажби е съобразен при определяне на срока към законовия минимум; обстоятелството, че нарушението е отстранено преди налагането на мярката, лишава от смисъл единствено преустановителния й ефект, но не обезсмисля превантивният и възстановяващият й ефект, като целта е промяна в поведението на търговеца; обществения интерес е с по-висок интензитет, поради което именно на него следва да се даде превес; срокът на мярката (два дни) не се явява прекомерен спрямо установения модел в търговския обект и не ограничава правата на търговец в степен, надхвърляща преследваната от закона цел.</w:t>
        <w:tab/>
        <w:br/>
        <w:tab/>
        <w:t xml:space="preserve">Останалите възражения са отхвърлени с мотива, че касаят административно-наказателната отговорност, което производство и чиито цели са различни и кумулативното им реализиране, макар и изхождащо от един и същи правопораждащ факт, не е предпоставка за материалната или процесуалната им незаконосъобразност, ката ПАМ не цели да накаже/санкциониран търговеца.</w:t>
        <w:tab/>
        <w:br/>
        <w:tab/>
        <w:t xml:space="preserve">Или при така установената фактическа обстановка, съдът е приел от правна страна, че заповедта е издадена от компетентен орган, при спазване на процесуалните правила, в изискуемата от закона форма и при съобразяване с целта на закона и при спазване на принципа за съразмерност. Съдът е приел също, че заповедта е законосъобразна, тъй като били установени материално правните предпоставки за налагане на ПАМ.</w:t>
        <w:tab/>
        <w:br/>
        <w:tab/>
        <w:t xml:space="preserve">Касационната инстанция преценя оспореното решение като валидно и допустимо - то е постановено по отношение на индивидуален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страна, чиито права и законни интереси са пряко засегнати от разпоредените правни последици. По същество решението е неправилно постановено.</w:t>
        <w:tab/>
        <w:br/>
        <w:tab/>
        <w:t xml:space="preserve">На първо място следва да се посочи, че не се констатираха твърдяните от касатора пропуски в дейността на съда – съдебният акт е надлежно мотивиран, вкл. е отговорено на всяко едно от повдигнатите с жалбата възражения относно законосъобразността на приложената ПАМ.</w:t>
        <w:tab/>
        <w:br/>
        <w:tab/>
        <w:t xml:space="preserve">Неправилна и в нарушение на материалния закон, а и необоснована спрямо фактите по делото, е от друга страна преценката на съда относно материалната законосъобразност на оспореният индивидуален административен акт, като основателни са възраженията в касационната жалба за наличието на тези касационни основания по смисъла на чл. 209 т. 3 от АПК.</w:t>
        <w:tab/>
        <w:br/>
        <w:tab/>
        <w:t xml:space="preserve">При преценка материалната законосъобразност на издадената заповед, първоинстанционният съд неправилно е приел, че актът е законосъобразен като издаден в съответствие с целта на закона – самостоятелно основание за неговата незаконосъобразност по чл. 146 т. 5 от АПК, а и при спазване принципа на съразмерност, дефиниран в чл. 6 от АПК, като част от изискванията за материалната й законосъобразност.</w:t>
        <w:tab/>
        <w:br/>
        <w:tab/>
        <w:t xml:space="preserve">Действително по делото не е бил спорен фактът на принципното осъществяване състава на нарушението по чл. 27, ал. 1, т. 2 от Наредба № Н-18/2006 г., но също така е безспорно установено, че този пропуск в дейността на търговеца /и то касаещ единствено и само продажбите на два артикула – оризовки без сол и консерва скумрия с доматен сос, , и незначителен спрямо останалия реализиран оборот в обекта/, е отстранен веднага след констатирането му в хода на проверката, осъществена на чл. 06.10.2020 г.</w:t>
        <w:tab/>
        <w:br/>
        <w:tab/>
        <w:t xml:space="preserve">Неправилно съдът е приел, че отчитането на част от продажбите в данъчна група „В“ на ФУ е довело „до отчитане на продажби в данъчна група, за която не се прилага облагане с предвидената в закона ставка на косвения данък“ – данъчната ставка и за продажбите отчитане в група „Б“ и за тези отчитани в група „В“ е една и съща и тя е 20 % ДДС.</w:t>
        <w:tab/>
        <w:br/>
        <w:tab/>
        <w:t xml:space="preserve">Необосновано съдът е приел, че се касае до неотчетени продажби.</w:t>
        <w:tab/>
        <w:br/>
        <w:tab/>
        <w:t xml:space="preserve">Именно така очертаното, наред с факта че нарушението не е довело до неотчитане на приходи, че същото е за първи пъти и че при проверката не са установени други нарушения на данъчното законодателство, вкл. и такива по Наредба № Н-18/2006 г. (вкл. за извършената контролна покупка е издаден фискален бон, не е установена и касова разлика), са мотивирали административно-наказващия орган да възприеме случая като маловажен по смисъла на чл. 28 б.“А“ от ЗАНН и че дори и минимумът на предвидената санкция в чл. 185 ал. 2 във вр. с чл. 185 ал. 1 от ЗДДС се явява несъразмерно тежък спрямо извършеното нарушение, поради което единствено е предупредил търговеца, като не му е наложил административно наказание /така представеното пред АС – Пловдив писмено доказателство на л. 50 и сл./.</w:t>
        <w:tab/>
        <w:br/>
        <w:tab/>
        <w:t xml:space="preserve">При тези данни издадената ЗПАМ се явява материално незаконосъобразна, тъй като не може да постигне нито една от регламентираните в чл. 22 ЗАНН цели, а именно - за предотвратяване и преустановяване на административните нарушения и вредните последици от тях, а прилагането на административна принуда след като административното нарушение е преустановено е в противоречие и с принципа за съразмерност, регламентиран в чл. 6, ал. 2 АПК. Следва да бъде посочено, че действително, принудителната административна мярка по чл. 186, ал. 1 ЗДДС има за цел да дисциплинира търговците при осъществяване на тяхната стопанска дейност, но както многократно ВАС се е произнасял по сходни случаи, когато мярката е наложена след преустановяване на нарушението, както е в случая, тя има характер на санкция, а принудителните административни мерки не изпълняват такава функция. За такова административно нарушение законът предвижда имуществена санкция, която се налага с други цели - за да се предупреди и превъзпита нарушителя, а и такава очевидно е счетена че не следва да бъда налага, именно предвид фактите по казуса – така представеното пред АС – Пловдив предупреждение /В този смисъл Решение № 10393 от 13.10.2021 г. на ВАС по адм. д. № 11248/2020 г., Решение № 15448 от 14.12.2020 г. на ВАС по адм. д. № 9096/2020 г., I о., Решение № 10568 от 30.07.2020 г. на ВАС по адм. д. № 5272/2020 г., I о., Решение № 7198 от 14.05.2019 г. на ВАС, по адм. д. № 1410/2019 г., Решение № 13189/30.10.2018 г. на ВАС, по адм. дело № 5363/2018 г. и др./.</w:t>
        <w:tab/>
        <w:br/>
        <w:tab/>
        <w:t xml:space="preserve">Най-сетне допълнителен аргумент за незаконосъобразността на процесната ЗПАМ е и настъпилата междувременно законодателна промяна в текста на чл. 186 ал. 1 т. 1 б. „а“ от ЗДДС, съобразно която след влизането й в сила на 12.12.2020 г., в хипотези като разглежданата – за констатирани нарушения по смисъла на чл. 27, ал. 1, т. 2 от Наредба № Н-18/2006г., не е предвидено прилагане на ПАМ „запечатване на търговския обект“.</w:t>
        <w:tab/>
        <w:br/>
        <w:tab/>
        <w:t xml:space="preserve">Самият законодател е приел, че прилагане на ПАМ в тези случаи не съответства на целта на закона и всъщност води до налагане на несъразмерна спрямо тежестта на извършеното нарушение административна тежест спрямо субектите, както правилно се изтъква от касатора, което е следвало да бъде съобразено и от първата инстанция и не може да бъде пренебрегнато от касационната инстанция.</w:t>
        <w:tab/>
        <w:br/>
        <w:tab/>
        <w:t xml:space="preserve">Или като е стигнал до извод за законосъобразност на заповедта за налагане ПАМ, Административен съд – Пловдив е постановил едно неправилно решение, което следва да бъде отменено, вкл. и в частта му за разноските, и на основание чл. 222, ал. 1 от АПК следва да бъде постановено друго такова, с което жалбата следва да бъде уважена и издадената заповед за налагане на ПАМ бъде отменена.</w:t>
        <w:tab/>
        <w:br/>
        <w:tab/>
        <w:t xml:space="preserve">При този изход на процеса на касатора се дължат сторените разноски пред двете съдебни инстанции, които се установиха в размер общо на 720 лева, внесени държавни такси и уговорен и изплатен адвокатски хонорар в размер на 300 лева (така договор за правна защита и съдействие н л.54 от досието на АС – Пловдив). По делото не са ангажирани доказателства за уговорен и изплатен адвокатски хонорар за касационната инстанция.</w:t>
        <w:tab/>
        <w:br/>
        <w:tab/>
        <w:t xml:space="preserve">Водим от горното и на осн. чл. 221, ал. 2 във вр. с чл. 222, ал. 1 от АПК, Върховният административен съд, тричленен състав на осмо отделение,</w:t>
        <w:tab/>
        <w:br/>
        <w:tab/>
        <w:t xml:space="preserve">РЕШИ:</w:t>
        <w:tab/>
        <w:br/>
        <w:tab/>
        <w:t xml:space="preserve">ОТМЕНЯ изцяло Решение № 552 от 15.03.2021 г., поправено с Решение № 928/10.05.2021 г., постановени по адм. дело № 3184/2020 г. по описа на Административен съд – Пловдив, като вместо него ПОСТАНОВЯВА:</w:t>
        <w:tab/>
        <w:br/>
        <w:tab/>
        <w:t xml:space="preserve">ОТМЕНЯ Заповед за налагане на принудителна административна мярка № ФК-621-0077733/13.10.2020 г. на Началник Отдел Оперативни дейности – Пловдив, Дирекция „Оперативни дейности“ в Главна Дирекция Фискален Контрол при ЦУ на НАП, потвърдена в хода на административното й обжалване с Решение № ГДФК-156/05.11.2020 г. на Директора на Дирекция Оперативни дейности в Главна Дирекция Фискален Контрол при ЦУ на НАП.</w:t>
        <w:tab/>
        <w:br/>
        <w:tab/>
        <w:t xml:space="preserve">ОСЪЖДА Националната агенция по приходите – гр. София да заплати на Миднайт Шоп“ ЕООД, ЕИК[ЕИК], със седалище и адрес на управление гр. Пловдив, бул. „Марица“ № 41, разноски по делото за двете съдебни инстанции в общ размер на 720 /седемстотин и двадесет/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Свилена Проданова</w:t>
        <w:tab/>
        <w:br/>
        <w:tab/>
        <w:t xml:space="preserve">секретар: ЧЛЕНОВЕ:/п/ Василка Шаламанова/п/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