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№8684/12.07.2016 по адм. д. №9732/2014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"Земеделие" (ДФЗ), подадена чрез упълномощения юрисконсулт Д. Д, срещу Решение № 3443 от 22.05.2014 г., постановено от Административен съд София – град (АССГ), второ отделение, 25 състав, по адм. д. № 9532/2013 г., в частта, с която по жалба на Н. А. Я., е отменено Уведомително писмо с изх. № 02-200-6500/2651 от 31.07.2013 г. (УП), издадено от изпълнителния директор на ДФЗ, в частта, с която са му наложени санкции за бъдещ период в размер на 2768,73 лв. по Схемата за единно плащане на площ (СЕПП), на основание чл. 58 от Регламент (ЕО) № 1122/2009 на Комисията от 30 ноември 2009 г. за определяне на подробни правила за прилагане на Регламент (ЕО) № 73/2009 на Съвета относно кръстосано спазване, модулация и интегрираната система за администриране и контрол по схемите за директно подпомагане на земеделски производители, предвидени за посочения регламент, както и за прилагане на Регламент (ЕО) № 1234/2007 на Съвета относно кръстосано спазване по предвидената схема за подпомагане на лозаро-винарския сектор (Регламент № 1122/2009).</w:t>
        <w:tab/>
        <w:br/>
        <w:tab/>
        <w:t xml:space="preserve">В касационната жалба се поддържа, че решението е необосновано – касационно основание по чл. 209, т. 3, предл. трето АПК. Неправилно според касатора, съдът е съобразил заключението на съдебно-техническата експертиза (СТЕ), доколкото недопустимо било с нея да се изменя заповедта на министъра на земеделието и храните, която не е предмет на съдебното производство, има характер на общ административен акт и Я. не е подал възражение. Иска отмяната на Решение № 3443 от 22.05.2014 г. в обжалваната част. Претендира юрисконсултско възнаграждение.</w:t>
        <w:tab/>
        <w:br/>
        <w:tab/>
        <w:t xml:space="preserve">В съдебно заседание пред настоящия съд касационният жалбоподател не се явява и не се представлява. По делото е постъпило писмено становище от юрисконсулт Димитров, с което се иска уважаване на жалбата и се прави възражение за прекомерност на адвокатското възнаграждение. Претендира се присъждането на юрисконсултско възнаграждение.</w:t>
        <w:tab/>
        <w:br/>
        <w:tab/>
        <w:t xml:space="preserve">Ответникът - Н. А. Я. не се явява, но се представлява от адв.. П в съдебното заседание на 11.05.2015 г., който от негово име оспорва касационната жалба. По същество моли решението на АССГ, в обжалваната част, да бъде оставено в сила. Позовава се на установена в хода на първоинстанционното производство грешка при дешифриране на картата. В съдебното заседание на 13.06.2016 г. Я. не се явява и не се представлява. По делото е постъпила молба от адв.. П, с която се оспорва жалбата и се изразява становище за нейната неоснователност.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акт, в обжалваната му част, е неблагоприятен и в срока по чл. 211, ал. 1 АПК. Разгледана по същество жалбата е неоснователна.</w:t>
        <w:tab/>
        <w:br/>
        <w:tab/>
        <w:t xml:space="preserve">С Решение № 3443 от 22.05.2014 г., постановено от АССГ, второ отделение, 25 състав, по адм. д. № 9532/2013 г. е отхвърлена жалбата на Н. А. Я. срещу спорното УП с изх. № 02-200-6500/2651 от 31.07.2013 г., издадено от изпълнителния директор на ДФЗ, в частта, с която му е отказано финансово подпомагане по схемите и мерките за директни плащания за 2012 г. и е отменено това УП, в частта, с която на Я. са наложени санкции за бъдещ период в размер на 2768,73 лв. по СЕПП, на основание чл. 58 от Регламент № 1122/2009, като оспорващият е осъден да заплати на ДФЗ 100,00 лв. разноски по делото.</w:t>
        <w:tab/>
        <w:br/>
        <w:tab/>
        <w:t xml:space="preserve">Решението в частта, с която жалбата на Я. против спорното УП е отхвърлена в частта, с която се отказва финансиране, е влязло в сила като необжалвано от настоящия ответник по касация.</w:t>
        <w:tab/>
        <w:br/>
        <w:tab/>
        <w:t xml:space="preserve">За да отмени УП в частта, с която са наложени санкции за бъдещ период в размер на 2768,73 лв. по СЕПП на основание чл. 58 от Регламент № 1122/2009, първоинстанционният съд е приел, че оспореният административен акт е издаден от компетентен орган, в установената от закона писмена форма, доколкото в приложените таблици изчерпателно са изброени всички парцели, по отношение на които са установени недопустими за подпомагане площи и от поясненията към тях могат да бъдат изведени фактическите и правни основания за постановяване на уведомителното писмо, като при издаването му не са допуснати съществени нарушения на административнопроизводствените правила. Въз основа на цялостно изяснена фактическа обстановка съставът на АССГ е направил извод обаче, че в тази част, УП е издадено в противоречие с приложимия материален закон. Въз основа на приетото заключение на СТЕ, съдът е приел за правилен и в съответствие с изричната норма на чл. 58, пар. 2 от Регламент № 1122/2009 крайния извод на административния орган, че цялата заявена от Я. площ за 2012 г. не подлежи на подпомагане, доколкото измерената от вещото лице недопустима за подпомагане площ е повече от 20% от определената площ по смисъла на чл. 2, т. 23 от Регламент № 1122/2009. Тъй като установените с неоспореното заключение на СТЕ площи, които не са в добро земеделско състояние, респективно не подлежат на подпомагане, са под 50%, с аргументи черпени от чл. 58, пар. 3 от Регламент № 1122/2009, съставът на АССГ е отменил като незаконосъобразно УП в частта, с която са наложени санкции за бъдещ период, като издадено в противоречие с материалния закон и с целта на закона. В обжалваната част решението е правилно.</w:t>
        <w:tab/>
        <w:br/>
        <w:tab/>
        <w:t xml:space="preserve">Съдът не е допуснал твърдяното в касационната жалба нарушение и е постановил съдебен акт в съответствие с материалния закон, а направените изводи са обосновани на приетите по делото доказателства и заключението на СТЕ.</w:t>
        <w:tab/>
        <w:br/>
        <w:tab/>
        <w:t xml:space="preserve">Неоснователно се поддържа, че съдът неправилно кредитирал заключението на експертизата, което е изслушано и прието от първоинстанционния съд в съдебното заседание на 07.04.2014 г. В това съдебно заседание е присъствал процесуален представител на настоящия касатор. Видно от съставения за него съдебен протокол, той е имал пасивна позиция и не е участвал в разпита на вещото лице съобразно възможностите, които му предоставя чл. 200, ал. 2, изр. второ от ГПК (Г. П. К.) (ГПК), във вр. с чл. 144 АПК. Макар да е направил искане за неприемане на заключението по причина, че не се изяснявали причините за разминаването в установените недопустими площи, той не е поставил въпроса за допускане на допълнително или повторно заключение. Тъкмо обратното – изрично е заявил нежелание за ангажиране на такова, а искането му за събиране на други доказателства във връзка с този въпрос е било оставено без уважение. Съдът е изложил съображения за кредитиране на приетата и неоспорена от страните СТЕ и е направил нужното обсъждане на заключението, ведно с останалите доказателства по делото в съответствие с чл. 202 ГПК, във вр. с чл. 144 АПК. Изводите, до които в заключение съдът е достигнал, не могат да бъдат определени като необосновани, както поддържа касаторът. Съдът се е позовал на заключението на експерта, съгласно което при анализ на изображението от ЦОФК, налично по делото, се установява, че по – голямата част от парцела е допустима за подпомагане, а заети от храсти площи има само в северната част на заявения БЗС, които са с площ от 2,57 ха, тоест останалата площ неправилно е определена като недопустима. В заключение е посочено, че общият размер на недопустимите площи по подаденото от Я. заявление за 2012 г. е 2,57 ха или 23,56 %.</w:t>
        <w:tab/>
        <w:br/>
        <w:tab/>
        <w:t xml:space="preserve">Предвид изложеното, неоснователни за твърденията на касационния жалбоподател за постановяване на необосновано решение, в обжалваната част. Въз основа на цялостно изяснена фактическа обстановка, която настоящият състав възприема, съдът се е произнесъл с правилно решение, в обжалваната му част, което следва да бъде оставено в сила. Прието е от съда, че не следва да бъдат наложени санкции за бъдещ период на Я. поради това, че разликата между декларираната площ и тази, която не е в добро земеделско състояние и съответно не подлежи на подпомагане е по – малко от 50% от установената площ. При това процентно отношение (под 50 %), предвид установеното по делото чрез специални знания, правилно и в съответствие с предписанието на чл. 58 от Регламент № 1122/2009, първоинстанционният съд е отменил наложената санкция за бъдещ период. В спорната хипотеза разликата между декларираните площи и установените, не надвишава 50 % от действително стопанисваните площи, предвид което не е налице основание за налагане на санкция за бъдещ период.</w:t>
        <w:tab/>
        <w:br/>
        <w:tab/>
        <w:t xml:space="preserve">Горното мотивира настоящия състав да приеме, че решението, предмет на контрол, в обжалваната му част, не страда от наведения с касационната жалба порок по чл. 209, т. 3 АПК. Ето защо, в тази част, като валидно, допустимо и правилно постановено следва да бъде оставено в сила.</w:t>
        <w:tab/>
        <w:br/>
        <w:tab/>
        <w:t xml:space="preserve">С оглед изхода на спора претенцията на касатора за присъждане на юрисконсултско възнаграждение е неоснователна.</w:t>
        <w:tab/>
        <w:br/>
        <w:tab/>
        <w:t xml:space="preserve">Предвид изложеното и на основание чл. 221, ал. 2, предл. първо АПК, Върховният административен съд, състав на трето отделениеРЕШИ: </w:t>
        <w:tab/>
        <w:br/>
        <w:tab/>
        <w:t xml:space="preserve">ОСТАВЯ В СИЛА Решение № 3443 от 22.05.2014 г., постановено по адм. д. № 9532 по описа на Административен съд София – град, второ отделение, 25 състав за 2013 г., в обжалваната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