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№297/18.05.2015 по гр. д. №7148/2014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/>
        <w:tab/>
        <w:br/>
        <w:tab/>
        <w:t xml:space="preserve"> </w:t>
        <w:tab/>
        <w:br/>
        <w:tab/>
        <w:t xml:space="preserve"> № 297</w:t>
        <w:tab/>
        <w:br/>
        <w:tab/>
        <w:t xml:space="preserve"> </w:t>
        <w:tab/>
        <w:br/>
        <w:tab/>
        <w:t xml:space="preserve"> София, 18.05.2015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 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7148/2014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Образувано е по касационна жалба, подадена в срока по чл. 283 ГПК от адвокат А. Б. Ц. като пълномощник на Г. М. Р. и Л. М. Р., срещу въззивното решение от 30.06.2014 г. по в. гр. д. № 9691/2013 г. на Софийския градски съд. Относно предпоставките за допускане на касационно обжалване се поддържа основание по чл. 280, ал. 1, т. 3 ГПК. </w:t>
        <w:tab/>
        <w:br/>
        <w:tab/>
        <w:t xml:space="preserve"> </w:t>
        <w:tab/>
        <w:br/>
        <w:tab/>
        <w:t xml:space="preserve">Ответницата по касация М. Н. К. счита, че касационно обжалване не следва да се допуска. </w:t>
        <w:tab/>
        <w:br/>
        <w:tab/>
        <w:t xml:space="preserve"> </w:t>
        <w:tab/>
        <w:br/>
        <w:tab/>
        <w:t xml:space="preserve">При произнасяне по допускането на касационното обжалване Върховният касационен съд на РБ, състав на I-во г. о., намира следното: </w:t>
        <w:tab/>
        <w:br/>
        <w:tab/>
        <w:t xml:space="preserve"> </w:t>
        <w:tab/>
        <w:br/>
        <w:tab/>
        <w:t xml:space="preserve">Делото е образувано по искова молба на В. Б. П., починала в хода на делото и заместена от касаторите, която е предявела установителен иск за собственост на апартамент в [населено място]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придобит в режим на съпружеска имуществена общност от нея и съпруга й С. К. П. в качеството му на член-кооператор, евентуално придобит по давност; иск за нищожност на саморъчно завещание, оставено от С. К. П. в полза на ответницата по иска и за отмяна на н. а. № 194/2005 г.; иск за нищожност на съдебна-делба спогодба от 1979 г. и иск по чл. 30, ал. 1 ЗНсл за възстановяване запазената част на ищцата от наследството на съпруга й.</w:t>
        <w:tab/>
        <w:br/>
        <w:tab/>
        <w:t xml:space="preserve"> </w:t>
        <w:tab/>
        <w:br/>
        <w:tab/>
        <w:t xml:space="preserve">С обжалваното въззивно решение е потвърдено решение</w:t>
        <w:tab/>
        <w:br/>
        <w:tab/>
        <w:t xml:space="preserve"/>
        <w:tab/>
        <w:br/>
        <w:tab/>
        <w:t xml:space="preserve">№ ІІ-60-29/25.02.2011 г. по гр. д. № 37172/2008 г. на Софийския районен съд, с което исковете са отхвърлени.</w:t>
        <w:tab/>
        <w:br/>
        <w:tab/>
        <w:t xml:space="preserve"> </w:t>
        <w:tab/>
        <w:br/>
        <w:tab/>
        <w:t xml:space="preserve">В изложението по чл. 284, ал. 3, т. 1 ГПК касаторите са поставили следните въпроси: 1. допустимо ли е членство в жилищностроителна кооперация, без член-кооператорът да придобие в резултат на членствените си права жилище в Ж., въпреки че целта на кооперацията е да организира жилищно-строителна дейност и да снабди членовете си със собствени жилища; 2. могат ли да се упражняват чужди членствени права в жилищностроителна кооперация при липса на формално съгласие от страна на член-кооператорите и липса на изрично пълномощно на представлявания член-кооператор; 3. може ли лице, което не е член-кооператор, да бъде член на органите на управление на жилищностроителна кооперация; 4. допустимо ли е съдът да основава мотивите си при липса на доказателства и фактически констатации, както и при липса на искания и възражения от страните по делото, на предположения и на база на тях да извежда правни изводи.</w:t>
        <w:tab/>
        <w:br/>
        <w:tab/>
        <w:t xml:space="preserve"> </w:t>
        <w:tab/>
        <w:br/>
        <w:tab/>
        <w:t xml:space="preserve">Въпросите са поставени във връзка с твърдението за придобиване правото на собственост по силата на членствено правоотношение на съпруга на ищцата в жилищностроителната кооперация. По това твърдение въззивният съд приел, че не е установено С. П. да е придобил спорния апартамент като член-кооператор, тъй като е упражнявал правата на майка си Ш. П. на член-кооператор по право, най-вероятно с неформалното нейно и на останалите член-кооператори съгласие. Изводът не се променя и ако се приеме, че е упражнявал собствени права, тъй като според разпределителния протокол му е било разпределено друго жилище, а спорното е разпределено на Ш. П. - собственица на терена и учредила на Ж. „13-ти март” правото на строеж за построяване на сградата, като не са доказани основания съгласно чл. 11 от Правилника за Ж., които да позволяват ново разпределение на жилището.</w:t>
        <w:tab/>
        <w:br/>
        <w:tab/>
        <w:t xml:space="preserve"/>
        <w:tab/>
        <w:br/>
        <w:tab/>
        <w:t xml:space="preserve">Към момента на учредяване на Ж. и на завършване на сградата - 1962 г., е съществувал режим на разделност на имуществата на съпрузите, и за да се приложи въведеният впоследствие режим на съпружеска общност, следва да се установи придобиване по време на брака в резултат на съвместен принос - обстоятелство, което по делото не е доказано, предвид записвания в учредителния протокол, че С. П. не е заплащал стойността на разпределеното му жилище, тъй като го получава срещу стойността на мястото. Затова и доказателствата, че кооперацията е получила кредит от Българската инвестиционна банка, не доказват възмездност на придобиването; фактът, че ищцата е работила по строежа, също не е основание за право на собственост върху имот, придобит по реда на членствено правоотношение в Ж.. Ето защо дори да се приеме, че жилището е придобито от членствено правоотношение на С. П. в жилищностроителната кооперация, не се установява общо участие на съпрузите в придобиването на собствеността. Въззивният съд обсъдил и представения по делото н. а. № 129/31.10.1973 г., издаден по нотариално дело от 1962 г. на името на С. К. П. за 2/3 ид. ч. и на неговата сестра М. К. П. за 1/3 ид ч. от спорния апартамент, и приел, че съгласно чл. 55к ЗПИНМ отм. снабдяването от член-кооператор на Ж. с нотариален акт става след даване на разрешение от Изпълкома на съответния ОНС. В случая цитираното в нотариалния акт решение на Изпълкома № 18 от 15.08.1962 г. не съдържа решение за снабдяване на С. П. с нотариален акт, а ищцата не е представила друго решение на Изпълкома, от което да се приеме, че е изпълнен съставът на чл. 55к ЗПИНМ отм. - норма, създадена за защита на обществен интерес съгласно разясненията в ТР № 44/1975 г. на ОСГК на ВС. Неспазената процедура оборва легитимиращото действие на нотариалния акт и същият не може да се ползва като титул, доказващ правото на собственост на титулярите му върху спорния апартамент.</w:t>
        <w:tab/>
        <w:br/>
        <w:tab/>
        <w:t xml:space="preserve"> </w:t>
        <w:tab/>
        <w:br/>
        <w:tab/>
        <w:t xml:space="preserve">С оглед изложеното следва да се приеме, че последният поставен въпрос е изграден на предпоставка, която не се установява по делото, а именно, че съдът е основал решението си на предположения, при липса на доказателства, на искания и възражения. Обратно, видно от мотивите към обжалваното решение, обсъдени са всички доказателства и доводите на страните по тях, така че въззивният съд е процедирал в съответствие със съдебната практика по приложението на чл. 235 и чл. 236, ал. 2 ГПК. </w:t>
        <w:tab/>
        <w:br/>
        <w:tab/>
        <w:t xml:space="preserve"> </w:t>
        <w:tab/>
        <w:br/>
        <w:tab/>
        <w:t xml:space="preserve">Съгласно т. 1 на ТР № 1/19.02.2010 г. на ОСГТК на ВКС, касационното обжалване може да бъде допуснато по правен въпрос, включен в предмета на спора и обусловил правната воля на съда, обективирана в решението. Въпросите №№ 1, 2 и 3 не са свързани с решаващия извод за отхвърляне на иска за собственост, а именно, че спорният апартамент е бил придобит от майката на С. П., а от последния - на основание наследяване по закон и съдебна делба-спогодба от 1979 г. В този смисъл въпросите не са обусловили правната воля на съда по предмета на спора. Отделно от това, съдът е приел иска за неоснователен и при положение на установено членствено правоотношение, като е изложил подробни съображения и по всички въведени от ищцата придобивни основания. Ето защо общата предпоставка на чл. 280, ал. 1 ГПК за допускане на касационно обжалване по тези въпроси не е налице. </w:t>
        <w:tab/>
        <w:br/>
        <w:tab/>
        <w:t xml:space="preserve"> </w:t>
        <w:tab/>
        <w:br/>
        <w:tab/>
        <w:t xml:space="preserve">Не се установява и поддържаното от касаторите специално основание на чл. 280, ал. 1, т. 3 ГПК, което възниква тогава, когато при неясни или противоречиви правни норми няма формирана съдебна практика по прилагането им или когато следва да се внесе промяна в установената практика, ако тя е неправилна или са се променили обществените условия, при което е създадена и се налага осъвременяването й. В случая такива предпоставки не са обосновани - не са изложени съображения с какво разглеждането на жалбата от касационната инстанция ще допринесе за точното прилагане на закона и за развитие на правото, така, както е указано в т. 4 на ТР № 1/19.02.2010 г. на ОСГТК на ВКС.</w:t>
        <w:tab/>
        <w:br/>
        <w:tab/>
        <w:t xml:space="preserve"> </w:t>
        <w:tab/>
        <w:br/>
        <w:tab/>
        <w:t xml:space="preserve">С оглед изхода на спора и предвид заявеното искане, на ответницата по касация следва да се присъдят разноските за водене на делото във Върховния касационен съд в размер на 2 000 лева по договор за правна защита и съдействие от 01.12.2014 г.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от 30.06.2014 г. по в. гр. д. № 9691/2013 г. на Софийския градски съд.</w:t>
        <w:tab/>
        <w:br/>
        <w:tab/>
        <w:t xml:space="preserve"> </w:t>
        <w:tab/>
        <w:br/>
        <w:tab/>
        <w:t xml:space="preserve">ОСЪЖДА Г. М. Р. и Л. М. Р. да заплатят на М. Н. К. разноски за водене на делото във Върховния касационен съд на РБ в размер на 2 000 /две хиляди лв./ лева.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