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№148/14.05.2015 по гр. д. №2640/2014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148</w:t>
        <w:tab/>
        <w:br/>
        <w:tab/>
        <w:t xml:space="preserve"/>
        <w:tab/>
        <w:br/>
        <w:tab/>
        <w:t xml:space="preserve"> гр. София, 14.05.2015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тринадесети май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2640/2014 г. по описа на ВКС, гражданска колегия, за да се произнесе съобрази: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Постъпила е молба от К. И. У. чрез пълномощника му адв. Д.М. за допълване на постановеното по настоящото дело решение № 189 от 22.12.2014г. в частта за разноските.</w:t>
        <w:tab/>
        <w:br/>
        <w:tab/>
        <w:t xml:space="preserve"> </w:t>
        <w:tab/>
        <w:br/>
        <w:tab/>
        <w:t xml:space="preserve"> Ответникът [фирма] [населено място] е изразил становище, че молбата е недопустима, защото ответникът по касационната жалба не е представил списък на разноските по чл.80 ГПК.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разгледа молбата и като съобрази доводите на страните, намира следното:</w:t>
        <w:tab/>
        <w:br/>
        <w:tab/>
        <w:t xml:space="preserve"> </w:t>
        <w:tab/>
        <w:br/>
        <w:tab/>
        <w:t xml:space="preserve"> На основание чл.248 ал.1 ГПК в едномесечен срок от постановяване на необжалваемо решение, съдът по искане на страните, може да го допълни или измени в частта за разноските. Когато съдът не се е произнесъл по своевременно направено искане за разноски, решението е непълно и разглеждането на искането не е обусловено от представянето на списък по чл.80 ГПК – т. 8 на ТР 6/2012г. на ВКС, ОСГК и ТК. В случая е спазен и срокът по чл. 248 ал.1 ГПК, тъй като решението е обявено на 22.12.2015г., а молбата за допълване на решението е подадена на 20.01.2015г.,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молбата е основателна по следните съображения: </w:t>
        <w:tab/>
        <w:br/>
        <w:tab/>
        <w:t xml:space="preserve"> </w:t>
        <w:tab/>
        <w:br/>
        <w:tab/>
        <w:t xml:space="preserve"> С решение № 189 от 22.12.2014г. по гр. д.№ 2640/2014г. на Върховния касационен съд, първо гражданско отделение, не е уважена подадената от [фирма] [населено място] касационна жалба срещу въззивното решение на Софийския апелативен съд, гражданско отделение, първи състав № 1335 от 28.06.2013г. по гр. д.№ 3001/2012г. и решението е оставено в сила. При този изход на касационното производство, ответникът К. И. У. има право да му бъдат присъдени разноски на основание чл. 78 ал.3 ГПК. Разноските са поискани своевременно – по време на устните състезания и е доказано, че са направени – представен е договор за правна помощ, в който изрично е записано, че е договорено възнаграждение в размер на 3000лв., което е платено изцяло. Следователно, предпоставките на чл.248 ал.1 ГПК са налице и решението следва да бъде допълнено като на ответника по касационната жалба се присъдят разноски за касационното производство в размер на 3000лв.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Допълва решението на Върховния касационен съд, първо гражданско отделение № 189 от 22.12.2014г. по гр. д.№ 2640/2014г. в частта за разноските като </w:t>
        <w:tab/>
        <w:br/>
        <w:tab/>
        <w:t xml:space="preserve"> </w:t>
        <w:tab/>
        <w:br/>
        <w:tab/>
        <w:t xml:space="preserve"> Осъжда [фирма] [населено място] да заплати на К. И. У. сумата 3000лв. /три хиляди лева/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