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№184/15.01.2026 по ч.гр.д. №5000/2025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184 гр. София, 15.01.2026 г.</w:t>
        <w:tab/>
        <w:br/>
        <w:tab/>
        <w:t xml:space="preserve"/>
        <w:tab/>
        <w:br/>
        <w:tab/>
        <w:t xml:space="preserve">ВЪРХОВЕН КАСАЦИОНЕН СЪД - Трето гражданско отделение, в закрито съдебно заседание на петнадесети януари през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5000/2025 г., за да се произнесе, взе предвид следното:</w:t>
        <w:tab/>
        <w:br/>
        <w:tab/>
        <w:t xml:space="preserve"/>
        <w:tab/>
        <w:br/>
        <w:tab/>
        <w:t xml:space="preserve">Производството е по чл. 274, ал.2 ГПК. </w:t>
        <w:tab/>
        <w:br/>
        <w:tab/>
        <w:t xml:space="preserve"/>
        <w:tab/>
        <w:br/>
        <w:tab/>
        <w:t xml:space="preserve"> Образуван е по частна жалба на М. М. С. срещу определение №630/24г., постановено по в. ч.гр. д. 3203/23г. на АС - София, с което е оставена без разглеждане частна жалба срещу разпореждане за оставяне без движение на искова молба.</w:t>
        <w:tab/>
        <w:br/>
        <w:tab/>
        <w:t xml:space="preserve"/>
        <w:tab/>
        <w:br/>
        <w:tab/>
        <w:t xml:space="preserve"> Молителят твърди, че определението на САС е незаконосъобразно, тъй като му е предоставена правна помощ, без да е назначен адвокат, поради което бил лишен от защита.</w:t>
        <w:tab/>
        <w:br/>
        <w:tab/>
        <w:t xml:space="preserve"/>
        <w:tab/>
        <w:br/>
        <w:tab/>
        <w:t xml:space="preserve"> ВКС намира следното: Ищецът е предявил иск за плащане на обезщетение за причинени вреди срещу ОС - Хасково и РС - Казанлък. С разпореждане №15440/12.07.23г. на СГС исковата молба е оставена без движение с указание за уточнение на обстоятелствената част. Също така СГС е допуснал правна помощ на ищеца за процесуално представителство, но поради отказ на назначените особени представители досега, ищецът все още няма назначен особен представител, който да осъществи процесуалното представителство.</w:t>
        <w:tab/>
        <w:br/>
        <w:tab/>
        <w:t xml:space="preserve"/>
        <w:tab/>
        <w:br/>
        <w:tab/>
        <w:t xml:space="preserve">Междувременно ищецът е подал частна жалба срещу разпореждането, с което е оставена без движение исковата му молба и тази частна жалба е оставена без разглеждане от САС с процесното определение №630/24г..</w:t>
        <w:tab/>
        <w:br/>
        <w:tab/>
        <w:t xml:space="preserve"/>
        <w:tab/>
        <w:br/>
        <w:tab/>
        <w:t xml:space="preserve">ВКС счита, че определението на САС е правилно и следва да се потвърди, тъй като разпорежданията за без движение не подлежат на обжалване. Не е необходима правна помощ на ищеца в това частно производство, за да се констатира тази липса на правен интерес от обжалване. Определението на САС следва да се потвърди като делото се върне на СГС за връчване на разпореждането за оставяне без движение на исковата молба на назначен особен представител за отстраняване на нередовността.</w:t>
        <w:tab/>
        <w:br/>
        <w:tab/>
        <w:t xml:space="preserve"/>
        <w:tab/>
        <w:br/>
        <w:tab/>
        <w:t xml:space="preserve">Воден от горното, ВКС, състав на ІІІ ГО</w:t>
        <w:tab/>
        <w:br/>
        <w:tab/>
        <w:t xml:space="preserve"/>
        <w:tab/>
        <w:br/>
        <w:tab/>
        <w:t xml:space="preserve"> ОПРЕДЕЛИ:</w:t>
        <w:tab/>
        <w:br/>
        <w:tab/>
        <w:t xml:space="preserve"/>
        <w:tab/>
        <w:br/>
        <w:tab/>
        <w:t xml:space="preserve">ПОТВЪРЖДАВА определение №630/24г., постановено по в. ч.гр. д. 3203/23г. на АС - София.</w:t>
        <w:tab/>
        <w:br/>
        <w:tab/>
        <w:t xml:space="preserve"/>
        <w:tab/>
        <w:br/>
        <w:tab/>
        <w:t xml:space="preserve">Връща делото на СГС за продължаване на съдопроизводствените действия.</w:t>
        <w:tab/>
        <w:br/>
        <w:tab/>
        <w:t xml:space="preserve"/>
        <w:tab/>
        <w:br/>
        <w:tab/>
        <w:t xml:space="preserve">Определението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