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№68/15.05.2009 по нак. д. №227/2009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гр.София, 15 май 2009 година Върховният касационен съд на Р. Б, Трето наказателно отделение в закрито заседание на две хиляди и девета година в състав: ПРЕДСЕДАТЕЛ: С. Р. Ч: Ц. П. П ПАНОВА и с участието на прокурора Р. К изслуша докладваното от председателя (съдията) САША РАДАНОВА ч. наказателно дело под № 227/2009 година Образуваното пред ВКС производство е по чл.351, ал.5 НПК и по повод жалбата от защитника на И. Г. К.-подсъдим по нохд № 1223/2008 год. на Варненския районен съд и внохд № 27/2009 год. на Варненския окръжен съд-срещу разпореждането от 16.ІІІ.2009 год. на съдия от окръжния съд, с което е върната касационната жалба на К., изготвена от същия защитник, срещу присъда № 28 от 5.ІІІ.2009 год. по внохд № 27/2009 год. В жалбата срещу разпореждането за връщане се твърди, че след като окръжният съд, действайки като въззивна инстанция, е постановил нова присъда, същата подлежи на касационна проверка. Представителят на ВКПр е на становище, че присъдата на окръжния съд не е нова, не може да бъде обжалвана пред третата инстанция и разпореждането за връщане на касационната жалба следва да се остави в сила. Върховният касационен съд установи: С присъда № 578 от 2. ХІІ.2008 год. по нохд № 1223/2008 год. на Варненския районен съд, И. Г. К. е признат за виновен в това, че на 18.VІІ.2007 год. във Варна, употребявайки сила и заплашване спрямо Г. Р. Т., се е съвкупил с нея въпреки волята й, за което деяние, извършено при условията на опасен рецидив по чл.29, ал.1, б.”а” НК, и на основание чл.152, ал.3, т.5 НК е осъден на 7 години лишаване от свобода, които да изтърпи при първоначален строг режим. К. е признат за виновен и в това, че по същото време и на същото място насила е осъществил блудствени действия с навършилата 14 години Г. Р. Т., за което и на основание чл.150 НК е осъден на 3 години лишаване от свобода, които да изтърпи при строг първоначален режим. На основание чл.23, ал.1 НК на К. е определено общо наказание от 7 години лишаване от свобода, което да изтърпи при строг първоначален режим със зачитане на предварителния му арест от 20.VІІ.2007 год. С присъда № 28 от 5.ІІІ.2009 год. по внохд № 27/2009 год. на Варненския окръжен съд, първоинстанционната присъда е отчасти отменена като К. е оправдан по обвинението в престъпление по чл.150 НК, отчасти изменена като наказанието за престъплението по чл.152, ал.3, т.5 НК е намалено на 6 години лишаване от свобода и отчасти потвърдена с определянето на общото наказание/където въззивната присъда е постановена в нарушение на чл.23, ал.1 НК/, зачитането предварителния арест на К. и осъждането му да заплати общо 576,10 лева деловодни разноски. С жалба, заведена в канцеларията на Варненския окръжен съд на 16.ІІІ.2009 год. под № 8* защитникът на К. е обжалвал пред ВКС въззивната присъда „в частта, с която… е изменена” първоинстанционната присъда „и подсъдимият е… признат за виновен в извършване на престъпление по чл.152, ал.3, т.5 НК и му е … наложено наказание” от 6 години лишаване от свобода. Горната жалба въззивният съд правилно е върнал като процесуално недопустима. Присъдата на окръжния съд е „нова” единствено в частта, с която първоинстанционната присъда е отменена, К. е признат за невиновен в извършването на престъпление по чл.150 НК и оправдан – чл.336, ал.1, т.3 НПК. Частта, с която е намалено наложеното на К. наказание за извършеното от него престъпление по чл.152, ал.3, т.5 НК, представлява, съгласно чл.337, ал.1, т.1 НПК, изменение на първоинстанционната присъда, а не нова такава, което изменение, по арг. от чл.346, т.2 НПК, не може да бъде подложено на касационна проверка. Изложените от съдията Св. К. съображения за връщане на подадената касационна жалба са процесуално законосъобразни и разпореждането й следва да се остави в сила. С оглед на казаното и чл.354, ал.1, т.1 НПК, ВКС в състав от трето наказателно отделениеОПРЕДЕЛИ:ОСТАВЯ В СИЛА разпореждането от 16.ІІІ.2009 год., с което е върната касационната жалба от адвоката Ив. Т., защитник на И. Г. К., срещу присъда № 28 от 5.ІІІ.2009 год. по внохд № 27/2009 год. на Варненския окръжен съд. то е окончателно. ПРЕДСЕДАТЕЛ: /п/ ЧЛЕНОВЕ: /п/Вярно с оригинала!СЕКРЕТАР: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