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№276/15.05.2009 по търг. д. №260/2009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276 гр.София, 15.05.2009г.В. К. С, Търговска колегия, Първо отделение в закрито заседание на четиринадесети май през две хиляди и девета година в състав: ПРЕДСЕДАТЕЛ: Л. И. Ч: Р. К. М КОСТОВА след като разгледа, докладваното от съдията КОСТОВА ч. т.д. № 260/2009 г. по описа на съда, приема за установено следното: Производството е образувано по частна касационна жалба на “Б” ООД, гр. С. срещу №236 от 9.03.2009г., постановено по ч. гр. дело № 2426/2008г. на Софийския апелативен съд. Жалбоподателят счита за неправилно то на апелативния съд, с което е потвърдено №1101/9.09.2008г., постановено по гр. дело № 3091/2008г. на Софийски градски съд, с което е прекратено производството по делото по жалбата му срещу действията на съдебния изпълнител П. М. по отношение на приетите от него такси за разноски по изп. дело № 20078450400075/2007г.Върховният касационен съд, Търговска колегия, състав на първо отделение за да се произнесе, взе предвид следното: Частната жалба е подадена в срока по чл.275, ал.1 от ГПК, от надлежна страна, но същата е недопустима по следните съображения: Съгласно чл. 436 и сл. ГПК в производство, образувано по жалба срещу действия на съдебния изпълнител, окръжният съд действа като контролна, а не като въззивна инстанция. то му е окончателно и не подлежи на обжалване - чл. 437, ал. 4 ГПК. Съгласно приетото в ТР №3 от 12.07.2005г., по т. д. №3/2005г. на ОСГК на ВКС раз, в случаите, в които е оставена без разглеждане жалбата срещу действията на съдебния изпълнител и е прекратено производството по делото, то на окръжния съд подлежи на последващ контрол за законност пред съответния апелативен съд, функционално компетентен спрямо окръжния такъв, актът на който не подлежи на последващ контрол. Случаят е точно такъв. Предмет на обжалване е акт на апелативен съд, с който е оставено в сила на окръжен съд, в частта, с която е оставена без разглеждане жалба на търговското дружество. то на първоинстанционния съд, с което се прекратява производството по делото подлежи на обжалване пред апелативния съд, а ВКС се произнася по жалба само когато предмет на обжалване е прекратително, постановено за първи път от въззивен съд/ чл.274, ал.2 ГПК/. Разпоредбата на чл.274, ал.3 ГПК регламентира касационно обжалване само по отношение на актове подлежащи на разглеждане от три съдебни инстанции, какъвто не е настоящия случай. то, с което окръжният съд се произнася по жалба срещу действията на съдебния изпълнител е окончателно и не подлежи на инстанционен контрол/чл.437, ал.4 ГПК/. Нормата на чл. 463, ал.3 ГПК предвижда единствено изключение по отношение на то за разпределение, което подлежи на обжалване пред две съдебни инстанции. то на апелативния съд в този случай е окончателно. При тази правна уредба на контрола за законосъобразност на актовете на съдебния изпълнител се налага извод, че актовете на окръжния съд, с които се прекратява производството по делото, не подлежат на триинстанционно разглеждане. Поради сходство в правната уредба за обжалване действията на съдебния изпълнител ТР №3/2005г. на ОСГК на ВКС не е загубило приложение.По изложените съображения Върховният касационен съд, Търговска колегия, състав на първо търговското отделение ОПРЕДЕЛИ: ОСТАВЯ без разглеждане частна жалба на жалбоподателя “Б” ООД от гр. С. срещу №236 от 9.03.2009г., постановено по ч. гр. дело № 2426/2008г. на Софийския апелативен съд, гражданска колегия. то може да се обжалва пред друг тричленен състав на ВКС, Търговска колегия в едноседмичен срок, считано от получаване на съобщението от жалбоподателя.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