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№288/01.07.2009 по гр. д. №203/2009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w:tab/>
        <w:br/>
        <w:tab/>
        <w:t xml:space="preserve"> </w:t>
        <w:tab/>
        <w:br/>
        <w:tab/>
        <w:t xml:space="preserve">№.288</w:t>
        <w:tab/>
        <w:br/>
        <w:tab/>
        <w:t xml:space="preserve"> </w:t>
        <w:tab/>
        <w:br/>
        <w:tab/>
        <w:t xml:space="preserve"/>
        <w:tab/>
        <w:br/>
        <w:tab/>
        <w:t xml:space="preserve"> </w:t>
        <w:tab/>
        <w:br/>
        <w:tab/>
        <w:t xml:space="preserve">гр.София, 01.07. 2009 година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двадесет и девети юни две хиляди и девета година в състав:</w:t>
        <w:tab/>
        <w:br/>
        <w:tab/>
        <w:t xml:space="preserve"> </w:t>
        <w:tab/>
        <w:br/>
        <w:tab/>
        <w:t xml:space="preserve"/>
        <w:tab/>
        <w:br/>
        <w:tab/>
        <w:t xml:space="preserve"> </w:t>
        <w:tab/>
        <w:br/>
        <w:tab/>
        <w:t xml:space="preserve"> ПРЕДСЕДАТЕЛ: ПЛАМЕН СТОЕВ</w:t>
        <w:tab/>
        <w:br/>
        <w:tab/>
        <w:t xml:space="preserve"> </w:t>
        <w:tab/>
        <w:br/>
        <w:tab/>
        <w:t xml:space="preserve"> ЧЛЕНОВЕ: СТОЙЧО ПЕЙЧЕВ</w:t>
        <w:tab/>
        <w:br/>
        <w:tab/>
        <w:t xml:space="preserve"> </w:t>
        <w:tab/>
        <w:br/>
        <w:tab/>
        <w:t xml:space="preserve"> СНЕЖАНКА НИКОЛОВА</w:t>
        <w:tab/>
        <w:br/>
        <w:tab/>
        <w:t xml:space="preserve"/>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ч. гражданско дело под № 203/2009 година</w:t>
        <w:tab/>
        <w:br/>
        <w:tab/>
        <w:t xml:space="preserve"> </w:t>
        <w:tab/>
        <w:br/>
        <w:tab/>
        <w:t xml:space="preserve"> </w:t>
        <w:tab/>
        <w:br/>
        <w:tab/>
        <w:t xml:space="preserve"/>
        <w:tab/>
        <w:br/>
        <w:tab/>
        <w:t xml:space="preserve">Производството е по чл.274, ал.3, т.1 във връзка с чл.280, ал.1 и чл.288 ГПК.</w:t>
        <w:tab/>
        <w:br/>
        <w:tab/>
        <w:t xml:space="preserve"> </w:t>
        <w:tab/>
        <w:br/>
        <w:tab/>
        <w:t xml:space="preserve"> Образувано е по частна касационна жалба на адв. Д от гр. С., пълномощник на Б. И. С., В. Д. Б., С. Д. Б. и И. Т. Й., срещу определението на Кюстендилския окръжен съд от 23.01.2009 год. по гр. дело № 39/2009 год., с което е оставено в сила разпореждането от 07.07.2008 год. по гр. дело № 1511/2006 год. на Д. районен съд за връщане на подадената въззивна жалба срещу решение № 292 от 27.05.2008 год. в частта, имаща характер на определение за прекратяване на производството като недопустимо по иска по чл.55, ал.1, предл. първо ЗЗД за осъждане на ответника В. Б. Г. да върне сумата 3500 лева. Поддържа се, че в състава на съда, постановил обжалваното определение са взели участие съдиите В. Б. и Т. К., по отношение на които били налице основания за отвод по чл.12, ал.2 и 3 ГПК отм., На следващо място, неправилно било прието, че първоинстанционният съд е могъл да се произнесе с решението, по въпроси, на които следва да се отговори с определение. Според жалбоподателите, законът не е уредил хипотеза, в която постановеният съдебен акт-решение да има характер на определение. Незаконосъобразно било прието, че производството може да се прекрати с определение, вместо да се постанови решение по основателността на предявения иск. Иска се отмяна на определението на въззивния съд и на потвърденото с него разпореждане за връщане на жалбата срещу решението на първата инстанция в частта по иска за сумата 3500 лева, като бъде разпоредено Кюстендилският окръжен съд да разгледа и жалбата по отношение на този иск.</w:t>
        <w:tab/>
        <w:br/>
        <w:tab/>
        <w:t xml:space="preserve"> </w:t>
        <w:tab/>
        <w:br/>
        <w:tab/>
        <w:t xml:space="preserve"> Върховният касационен съд, състав на ІІ г. о. намира, че не са налице предпоставки по чл.280, ал.1 ГПК за допускане на касационно обжалване на определението на въззивната инстанция поради следните съображения:</w:t>
        <w:tab/>
        <w:br/>
        <w:tab/>
        <w:t xml:space="preserve"> </w:t>
        <w:tab/>
        <w:br/>
        <w:tab/>
        <w:t xml:space="preserve"> Съгласно чл.274, ал.3, т.1 ГПК, когато са налице предпоставките по чл.280, ал.1 на обжалване пред Върховния касационен съд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Следователно, обжалването на тази категория определения на въззивните съдилища е факултативно, защото Върховният касационен съд селектира частните жалби, които разглежда като трета инстанция. С препращането към чл.280, ал.1 ГПК уредбата от една страна визира обжалване пред ВКС на въззивни определения, постановени от въззивните съдилища по реда на второинстанционното производство, а от друга-преценката за допустимост на това обжалване по критериите за селектиране на жалбите, предвидени в този текст. Това предполага жалбоподателят да изложи основание по смисъла на чл.280, ал.1, т. т.1-3 ГПК, а именно: материалноправен или процесуалноправен въпрос, който: а/ е решен в противоречие с практиката на Върховния касационен съд; б/ е решаван противоречиво от съдилищата или в/ е от значение за точното прилагане на закона, както и за развитието на правото.</w:t>
        <w:tab/>
        <w:br/>
        <w:tab/>
        <w:t xml:space="preserve"> </w:t>
        <w:tab/>
        <w:br/>
        <w:tab/>
        <w:t xml:space="preserve"> В случая, въпреки че с разпореждане от 13.02.2009 год. въззивният съд е оставил частната касационна жалба без движение за привеждането й в съответствие с изискванията на чл.274, ал.3, т.1 във връзка с чл.284, ал.3, т.1 ГПК и да се представи изложение по чл.280, ал.1 ГПК, съдържащо обосновка на материалноправния или процесуалноправния въпрос решен от въззивната инстанция, с допълнението към частната жалба вх. № 1* от 12.03.2009 год., жалбоподателите заявяват изрично, че не представят такова изложение „защото такива оплаквания не правят” и че оплакванията им се основават на визирани в чл.281 ГПК основания за подаване на касационни жалби, които „…могат самостоятелно да ангажират проверка на актовете на І инст. и ІІ инст. правосъдни органи пред ВКС”.</w:t>
        <w:tab/>
        <w:br/>
        <w:tab/>
        <w:t xml:space="preserve"> </w:t>
        <w:tab/>
        <w:br/>
        <w:tab/>
        <w:t xml:space="preserve"> В обобщение, липсват дори твърдения за наличие на някоя от алтернативно предвидените в чл.280, ал.1 ГПК предпоставки за допускане касационно обжалване на определението на въззивния съд, поради което Върховният касационен съд, състав на ІІ г. о.</w:t>
        <w:tab/>
        <w:br/>
        <w:tab/>
        <w:t xml:space="preserve"/>
        <w:tab/>
        <w:br/>
        <w:tab/>
        <w:t xml:space="preserve">ОПРЕДЕЛИ:</w:t>
        <w:tab/>
        <w:br/>
        <w:tab/>
        <w:t xml:space="preserve"> </w:t>
        <w:tab/>
        <w:br/>
        <w:tab/>
        <w:t xml:space="preserve"/>
        <w:tab/>
        <w:br/>
        <w:tab/>
        <w:t xml:space="preserve"> </w:t>
        <w:tab/>
        <w:br/>
        <w:tab/>
        <w:t xml:space="preserve">НЕ ДОПУСКА касационно обжалване на определението от 23.01.2009 год. по гр. дело № 39/2009 год. на Кюстендилския окръжен съд, с което е оставено в сила разпореждането от 07.07.2008 год. по гр. дело № 1511/2006 год. на Д. районен съд, по частна касационна жалба вх. № 469 от 09.02.2009 год., подадена от Б. И. С., В. Д. Б., С. Д. Б. и И. Т. Й. от гр. С..</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