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№1264/30.12.2011 по гр. д. №1316/2009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1264</w:t>
        <w:tab/>
        <w:br/>
        <w:tab/>
        <w:t xml:space="preserve"> </w:t>
        <w:tab/>
        <w:br/>
        <w:tab/>
        <w:t xml:space="preserve">София, 30.12.2011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 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Д. Ценева гр. д. № 1316/ 09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от 29.04.2009 г. по гр. д. № 122/ 09 г. на Врачанския окръжен съд е отменено решение № 113 от 19.12.2008 г. по гр. д. № 874/08 г. на Врачанския районен съд и вместо него е постановено друго, с което е признато за установено по отношение на Д. – София, че поземлен имот с идентификатор 12259.447.2 с площ 35 916 кв. м. в местността “С.” в землището на [населено място], е собственост на [фирма]. </w:t>
        <w:tab/>
        <w:br/>
        <w:tab/>
        <w:t xml:space="preserve"> </w:t>
        <w:tab/>
        <w:br/>
        <w:tab/>
        <w:t xml:space="preserve">В касационната жалба са развити подробно доводи за неправилност на въззивното решение поради съществени нарушения на съдопроизводствените правила и на материалния закон. Жалбоподателят поддържа, че по делото са останали неизяснени границите на имота - декоративен разсадник с площ 450 дка, предоставен на ДСП ”Б.” през 1974 г., поради което не може да се направи извод, че спорния имот е идентичен с част от него. Излагат се доводи и за това, че предоставянето е извършено в нарушение на разпоредбите на Правилника за държавните имоти отм., </w:t>
        <w:tab/>
        <w:br/>
        <w:tab/>
        <w:t xml:space="preserve"> </w:t>
        <w:tab/>
        <w:br/>
        <w:tab/>
        <w:t xml:space="preserve">В касационната жалба са изложени и основанията за допускане на въззивното решение до касационно обжалване. Според касатора с него е дадено разрешение на съществен материалноправен въпрос, който е от значение за развитието на правоато. Въпросът е формулиран така: ”дали един новообразуван поземлен имот със съответните правни характеристики и обособен в резултат на законосъобразни процедури по специални закони, като част от друг имот, неиндивидуализиран със съответните характеристики както към момента на предаването му, така и в хода на делото, обуславя уважаването на установителния иск за собственост, ако не са обсъдени въпросите за предхождащи кадастрални заснемания”. Следващият материалноправен въпрос е дали нормата на чл. 17 а ЗППДОбП отм. може да се прилага по аналогия при преобразуване на общински предприятия. Повдига се и процесуалноправен въпрос - дали е било допустимо представянето пред въззивната инстанция на писмени доказателства във връзка с преобразуването на “Б. В.” във фирма с общинско имущество по реда на УСД и в еднолично търговско дружество с общинско имущество.</w:t>
        <w:tab/>
        <w:br/>
        <w:tab/>
        <w:t xml:space="preserve"> </w:t>
        <w:tab/>
        <w:br/>
        <w:tab/>
        <w:t xml:space="preserve">Ответникът по касация в писмен отговор е възразил, че не са налице предпоставки за допускане на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взе предвид данните по делото във връзка с наведените доводи за допускане на касационно обжалване на въззивното решение, приема следното: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по решение на Окръжен народен съвет В. през 1974 г. на предприятия ДСП “Б.” В. е бил предаден за стопанисване и управление недвижим имот - “Декоративен разсадник” с площ 450 дка, част от който е и процесния имот. Ищецът се легитимира като правоприемник на ДСП “Б.” след извършените във времето последователни реорганизации - първоначално в общинска фирма по реда на Указ № 56, а след това в еднолично търговско дружество с общинско имущество. При тези реорганизации заедно с всички останали активи земята на декоративният разсадник е преминавала към имуществото на предприятието. При обособяване на общинската и държавната собственост при действието на Конституцията на РБ от 1991 г. имотът като включен в уставния фонд на Общинска фирма “Б. В.” е станал общинска собственост по аргумент от чл. 6, ал.2, т.1 ЗС, съгласно който общинска собственост е имуществото, предоставено със закон на общините или включено в уставния фонд на общинските фирми. Въззивният съд е посочил, че ищецът се легитимира като собственик на основание чл. 17а ЗППЗОбП отм., като е приел, че тази норма е приложима на общо основание и при преобразуване на общинските предприятия. Отделно от това ищецът е станал собственик и на основание чл. 67 във вр. с чл. 115 и 117 ТЗ, тъй като имотът му е бил предоставен от едноличния собственик на капитала на търговското дружество.</w:t>
        <w:tab/>
        <w:br/>
        <w:tab/>
        <w:t xml:space="preserve"> </w:t>
        <w:tab/>
        <w:br/>
        <w:tab/>
        <w:t xml:space="preserve"> От фактическа страна по делото е установено, че през 1974 г. по решение на ИК на ОНС - В. обект ”Декоративен разсадник”е бил прехвърлен от ОНС на ДСП ”Б.”- В., с цялата налична площ, сгради, обзавеждане, механизация и посадъчен материал. Фактическото предаване е извършено с протокол от 17.05.1974 г., видно от който са били предадени 450 дка земя. Представени са писмени доказателства, установяващи първоначална регистрация на актива от 1965 г. Изслуша е съдебно - техническа експертиза, която е дала заключение, че спорният имот е част от декоративния разсадник. Към момента на огледа вещите лица са установили, че 1/3 от площта на имота е засадена с декоративни храсти на възраст между 3 и 12 години, както и че има изградена система за поливане.</w:t>
        <w:tab/>
        <w:br/>
        <w:tab/>
        <w:t xml:space="preserve"> </w:t>
        <w:tab/>
        <w:br/>
        <w:tab/>
        <w:t xml:space="preserve"> С решение на ОНС-В. от 02.08.1989 г. е била образувана общинска фирма ”Б.” с предмет на дейност, включващ и зелено строителство, поддържане и ремонт на зелени площи и пр., с уставен капитал в размер на 40 280 хил. лева, които получава като правоприемник на прекратената дейност на СП” Б.” В. по баланса му към 30.06.1989 г. С помощта на съдебно - икономическа експертиза е било установено, че в активите на СП “Б.” В. е бил включен имот ”Декоративен разсадник” от 450 дка под инв.№ 412, заведен в сметка 201 ”Земи, гори и трайни насаждения”, както и че равностойността е включена в предоставения на образувана общинска фирма уставен капитал. През 1992 г. по решение на ОбС - В. общинска фирма “Б.” В. е била преобразувана в еднолично търговско дружество с ограничена отговорност “Б.- В.”с общинско имущество. </w:t>
        <w:tab/>
        <w:br/>
        <w:tab/>
        <w:t xml:space="preserve"> </w:t>
        <w:tab/>
        <w:br/>
        <w:tab/>
        <w:t xml:space="preserve"> Не са налице предпоставките на чл. 280, ал.1, т.3 ГПК за допускане на касационно обжалване по първия от поставените в касационната жалба правни въпроси, който се свежда до това може ли да се приеме, че един новообразуван поземлен имот е идентичен с част от друг по - голям имот, ако за последния няма стар картен материал, отразяващ неговото местоположение и граници. Този въпрос не е от значение за точното прилагане на закона и за развитието на правото по смисъла на чл. 280, ал.1, т.3 ГПК. Споровете за идентичност на недвижими имоти са често срещани в съдебната практика, особено във връзка с възстановяване собствеността върху земеделски земи, за които липсва стар кадастрален или друг план, въз основа на които да се определи тяхното местоположение и граници. В тази насока има постановени редица влезли в сила съдебни решения, включително и на ВКС, в които се приема, че при липсата на стар картен материал, индивидуализацията на недвижимите имоти може да се извърши и въз основа на други доказателства, в това число и свидетелски показания. От тази гледна точка настоящото дело не представлява изолиран случай, разглеждането на който ще допринесе за еднаквото прилагане на закона и за развитието на правото.</w:t>
        <w:tab/>
        <w:br/>
        <w:tab/>
        <w:t xml:space="preserve"> </w:t>
        <w:tab/>
        <w:br/>
        <w:tab/>
        <w:t xml:space="preserve">Не следва да се допуска касационно обжалване и по материалноправния въпрос относно приложението на § 7, ал.1 и 2 ПЗР и чл. 6, ал.2 ЗС. Посочените разпоредби визират критериите, въз основа на които става отделянето на общинската собственост от държавната. Нормативната уредба е ясна, а във връзка със нея има утвърдена съдебна практика, с която въззивният съд се е съобразил. С изменението на чл. 6 ЗС с разпоредбата на § 6 ПЗР на ЗМСМА, е създадена ал.2, в която е очертан обхватът на общинската собственост. В т.1 изрично е посочено, че имуществото, включено в уставния фонд на общинските фирми, е общинска собственост. Нормата е приложима към всички имоти, заварени като собственост на държавата към момента на влизане на закона в сила и отговарящи на посочения критерий, независимо от основанието, на което държавата е придобила правото на собственост. В този смисъл доводът, че процесният имот е станал държавна собственост, тъй като по отношение на него са били налице пречки за възстановяване по ЗСПЗЗ, е ирелевантен за приложението на § 7, ал.1 ПЗР на ЗМСМА и на чл. 6, ал.2, т.1 ЗС. Въз основава на приетото от въззивния съд, че процесният имот е част от друг по - голям, който към момента на влизане в сила на § 7, ал.1 ПЗР на ЗМСМА, съотв. на чл. 6, ал.2 ЗС, е бил включен в уставния фонд на общинска фирма, чийто правоприемник е ищецът, в съответствие със съдебната практика е направен извод, че същият е станал общинска собственост.</w:t>
        <w:tab/>
        <w:br/>
        <w:tab/>
        <w:t xml:space="preserve"> </w:t>
        <w:tab/>
        <w:br/>
        <w:tab/>
        <w:t xml:space="preserve">Не са налице предпоставките на чл. 280, ал.1, т.3 ГПК за допускане на касационно обжалване и по въпроса дали се прилага по аналогия разпоредбата на чл. 17а ЗППДОбП по отношение на еднолични търговски дружества с общинско имущество, тъй като този въпрос е неотносим към крайния изход на делото, независимо, че въззивният съд е взел становище и по него. Вещноправните последици от включването на общинско имущество в капитала на търговски дружества, са уредени с разпоредбата на чл.2, ал.2 ЗОбС, съгласно която не са общинска собственост имотите и вещите на търговските дружества, дори ако общината е била единствен собственик на прехвърленото в тях имущество. Тълкуването на разпоредбата на чл.2, ал.2 ЗОбС във връзка с правната уредба, първо - на обособяване на общинската собственост от държавната, а след това - на собствеността на юридическите лица от общинската собственост, налага извод, че собственик на включеното в капитала му общинско имущество, е търговското дружество. </w:t>
        <w:tab/>
        <w:br/>
        <w:tab/>
        <w:t xml:space="preserve"> </w:t>
        <w:tab/>
        <w:br/>
        <w:tab/>
        <w:t xml:space="preserve">Поставеният от касатора процесуалноправен въпрос, свързан с приложението на чл. 266 ГПК, в случая не е обуславящ изхода на делото. Това е така, тъй като обстоятелствата, свързани с преобразуването на “Б. В.” във фирма с общинско имущество по реда на УСД и в еднолично търговско дружество с общинско имущество, са били изяснени още в производството пред районния съд с помощта на съдебно - счетоводната експертиза, която е проследила всички правно - организационни форми, чрез които процесният имот е приминал в капитала на ищцовото търговско дружество. Затова не може да се приеме, че представените пред въззивния съд писмени доказателства във връзка с преобразуването на държавното предприятие са с решаващо значение за правните изводи на съда относно установяване на твърдяното от ищеца правоприемство. </w:t>
        <w:tab/>
        <w:br/>
        <w:tab/>
        <w:t xml:space="preserve"> </w:t>
        <w:tab/>
        <w:br/>
        <w:tab/>
        <w:t xml:space="preserve"> По изложените съображения въззивното решение не следва да се допуска да касационно обжалване. 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от 29.04.2009 г. по гр. д. № 122/ 09 г. на Врачанския окръжен съд.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