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№1343/09.12.2016 по адм. д. №3346/2016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чл. 38, ал. 1 от ЗДС (ЗАКОН ЗЗД ДЪРЖАВНАТА СОБСТВЕНОСТ) (ЗДС).</w:t>
        <w:tab/>
        <w:br/>
        <w:tab/>
        <w:t xml:space="preserve">Производството e образувано по жалба на Д. Г. А. от [населено място] против Решение № 86 на Министерския съвет на Р. Б от 11.02.2016 г. за отчуждаване на имоти и части от имоти – частна собственост, за държавна нужда за изграждане на обект "Автомагистрала „Струма”, ЛОТ 3.3, с обхват от км 397+600 до км 420+624 и етапна връзка към съществуващ път I-1 (Е79) при км 397+000 и нова пътна връзка на път I-1 (Е79) с общински път [населено място]–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област [област] (Решение № 86), в ЧАСТТА, относно недвижим имот № [номер], описан в т.45 на РМС, с № [номер], находящ се в землище на [населено място], общ. [община], местност „Г. Б.“, представляващ селскостопанска територия, с начин на трайно ползване „овощна градина“, целият с площ от 13, 666 дка, от които подлежат на отчуждаване 8, 347 дка, с определено обезщетение в размер на 11 782 лева за земята и 7437 лева за извършените подобрения в нея, или общо определено обезщетение в размер на 19 219 лева.</w:t>
        <w:tab/>
        <w:br/>
        <w:tab/>
        <w:t xml:space="preserve">В жалбата се твърди, че определеното обезщетение е занижено и се претендира увеличаване му. Иска се и отмяна на решението на МС в частта, в която неправилно като собственик на имота е вписано друго лице, а не жалбоподателят, който се явява собственик на отчуждавания имот към датата на постановяване на обжалваното РМС.</w:t>
        <w:tab/>
        <w:br/>
        <w:tab/>
        <w:t xml:space="preserve">Редовно призован за съдебно заседание, Д. Г. А. не се явява. Представлява сеот адв.. Б, която поддържа жалбата и моли решението на МС да бъде отменено в частта му, в която като собственик на процесния имот е вписан С. Д. Л., вместо действителния собственик Д. Г. А., както и същото решение да бъде изменено в частта за присъденото обезщетение за отчуждавания имот, като определеният от административния орган размер на дължимото обезщетение бъде увеличен съобразно приетото заключение на изслушаната по делото съдебно-оценителна експертиза. Жалбоподателят чрез процесуалния си представител претендира и присъждане на съдебни разноски за производството.</w:t>
        <w:tab/>
        <w:br/>
        <w:tab/>
        <w:t xml:space="preserve">Ответникът,Министерският съвет на Р. Б, чрез юриск. Георгиева оспорва жалбата и твърди правилност на атакуваното с нея решение на МС. Моли да не се кредитира приетата по делото съдебно-оценителна експертиза, включително и в частта й относно сделката под номер 3, която с оглед съдебната практика се явявала нетипична сделка, която многократно надвишава средната пазарна стойност на имотите в землището на [населено място]. Посочва, че следва да се кредитира единствено третият вариант на оценката, изготвен от вещото лице устно в съдебно заседание на 19.09.2016 г., при който са взети предвид само сделките под № 2 и № 5 от основното заключение. Ответникът прави и възражение за прекомерност на адвокатското възнаграждение.</w:t>
        <w:tab/>
        <w:br/>
        <w:tab/>
        <w:t xml:space="preserve">Заинтересованите страни, Министърът на регионалното развитие и благоустройството, Министърът на финансите и Агенция „Пътна инфраструктура“, чрез упълномощените си процесуални представители юриск. Любенов, юриск. Димитрова и юриск. Божилова, оспорват жалбата като неоснователна и молят същата да бъде отхвърлена на това основание.</w:t>
        <w:tab/>
        <w:br/>
        <w:tab/>
        <w:t xml:space="preserve">Заинтересованата страна С. Д. Л., редовно призован, не се явява и не се представлява. От същия по делото е постъпила писмена молба, входирана в деловодството на ВАС на 08.11.2016 г., в която същият моли да се даде ход на делото, заявява, че поддържа жалбата срещу решението на МС, а по същество твърди неправилност на същото решение в атакуваните с жалбата негови част.Заявява, че, макар да е вписан като собственик на отчуждавания имот в решението на МС, към датата на постановяването му вече е прехвърлил отчуждавания имот на жалбоподателя Д. А. и не претендира право на собственост върху същия.</w:t>
        <w:tab/>
        <w:br/>
        <w:tab/>
        <w:t xml:space="preserve">Заинтересованата страна Ч. Г. А., нередовно призован,Не се явява и не се представлява. Същият депозира писмена молба, входирана в деловодството на ВАС на 10.11.2016г., в която заявява, че е уведомен за съдебното заседание и не прави възражение за нередовното си призоваване. Моли да се даде ход на делото в негово отсъствие, като заявява, че не оспорва жалбата и няма искания за сбиране на допълнителни доказателства.</w:t>
        <w:tab/>
        <w:br/>
        <w:tab/>
        <w:t xml:space="preserve">Върховният административен съд, състав на трето отделение, намира, че жалбата на Д. Г. А. е предявена от лице с право на жалба/ предвид обстоятелството, че към датата на издаване на обжалваното РМС същият е собственик на отчуждавания имот/, срещу акт, подлежащ на съдебно обжалване по закон и в срока по чл.38, ал.1 ЗДС, поради което е процесуално допустима.</w:t>
        <w:tab/>
        <w:br/>
        <w:tab/>
        <w:t xml:space="preserve">С Решение № 86 на Министерския съвет на Р. Б от 11.02.2016 г. за държавна нужда са отчуждени имоти и части от имоти, частна собственост, подробно описани в приложението към т. 1 и т. 2 от решението по вид, размер, местонахождение, размер на паричното обезщетение и собственици.</w:t>
        <w:tab/>
        <w:br/>
        <w:tab/>
        <w:t xml:space="preserve">Съгласно приложението, за обект "Автомагистрала „Струма”, ЛОТ 3.3, с обхват от км 397+600 до км 420+624 и етапна връзка към съществуващ път I-1 (Е79) при км 397+000 и нова пътна връзка на път I-1 (Е79) с общински път [населено място]– [населено място]” се отчуждава и част от недвижим имот № [номер], описан в т.45 на РМС, с № [номер], находящ се в землище на [населено място], общ. [община], местност „Г. Б.“, представляващ селскостопанска територия, с начин на трайно ползване „овощна градина“, целият с площ от 13, 666 дка, от които подлежат на отчуждаване 8, 347 дка, с определено обезщетение в размер на 11 782 лева за земята и 7437 лева на извършените подобрения, или с общ размер на дължимото обезщетение - 19 219 лева.</w:t>
        <w:tab/>
        <w:br/>
        <w:tab/>
        <w:t xml:space="preserve">За установяване правото на собственост върху имота, част от който се отчуждава, жалбоподателят е представил по делото Нотариален акт № [номер], том III, рег. № 6192, дело № 425 от 2015 г., вписан във входящия регистър на Службата по вписванията под № 2780 от 19. 11. 2015г., по силата на който Д. Г. А. е собственик на недвижим имот № [номер], в землище на [населено място], общ. [община], местност „Г. Б.“, с площ 13, 666 дка, представляващ овощна градина и Скица № [номер]/ 28. 01. 2016 г. на ПК С..</w:t>
        <w:tab/>
        <w:br/>
        <w:tab/>
        <w:t xml:space="preserve">С Решение № 250 от 25.04.2013 г. на Министерския съвет пътят А-3 „П.- Д.- С.- граница Гърция“ е обявен за обект с национално значение и за национален обект.</w:t>
        <w:tab/>
        <w:br/>
        <w:tab/>
        <w:t xml:space="preserve">На 12.12. 2015 г. Изпълнителният директор на Национална компания „Стратегически инфраструктурни проекти” е отправил Искане с изх.№ 2452 от 12.12. 2015 г. до Министъра на регионалното развитие и благоустройството относно отчуждаване на имоти и части от имоти– частна собственост, за държавна нужда за изграждане на горепосочения обект и внасяне на предложение до Министерския съвет за решение в този смисъл, като същото е допълнено с изх. № 2495/ 11. 01. 2016 г. и изх.№ 2578/ 27.01. 2016г.</w:t>
        <w:tab/>
        <w:br/>
        <w:tab/>
        <w:t xml:space="preserve">С. З № РД-02-15- 137 от 08.10. 2015 г. на Зам. министъра на регионалното развитие и благоустройството е одобрен Подробен устройствен план– парцеларен план за обекта.</w:t>
        <w:tab/>
        <w:br/>
        <w:tab/>
        <w:t xml:space="preserve">На 09.02.2016 г. в Министерски съвет е бил внесен съвместен доклад от Министъра на регионалното развитие и Министъра на финансите, с който е направено предложение за приемането на решение за отчуждаване на имоти и части от имоти - частна собственост, за държавна нужда, за изграждане на обект "Автомагистрала „Струма”, ЛОТ 3.3, с обхват от км 397+600 до км 420+624 и етапна връзка към съществуващ път I-1 (Е79) при км 397+000 и нова пътна връзка на път I-1 (Е79) с общински път [населено място]– [населено място]”.</w:t>
        <w:tab/>
        <w:br/>
        <w:tab/>
        <w:t xml:space="preserve">За имотите, предмет на отчуждаване по Решение № 86 на Министерския съвет на Р. Б от 11.02.2016 г. за обект А-3 „П.- Д.- С.- граница Гърция“ е изготвен Оценителски доклад от 11. 2015 г. на независим оценител за определяне на равностойно парично обезщетение на поземлени имоти в земеделска и урбанизирана територия, засегнати от ПУП– парцеларен план.</w:t>
        <w:tab/>
        <w:br/>
        <w:tab/>
        <w:t xml:space="preserve">Изготвянето на оценката е възложена на ДЗЗД [ЮЛ] с дата на възлагане 03.09.2015 г.</w:t>
        <w:tab/>
        <w:br/>
        <w:tab/>
        <w:t xml:space="preserve">В настоящия случай релевантният период по § 1а, т. 2 от ДР на ЗДС е 03.09.2014 г.– 03.09. 2015 г. Видно от доклада, осреднената пазарна цена за имотите (земеделска земя) в землището на [населено място], [община] е определено на база два броя вписани сделки с подобни имоти за процесния период 03.09. 2014 г. – 03.09. 2015 г. и е в размер 1411. 58 лева на декар.</w:t>
        <w:tab/>
        <w:br/>
        <w:tab/>
        <w:t xml:space="preserve">В хода на съдебното производство е допусната и назначена съдебно-оценителна експертиза, изготвена от вещо лице, което отговаря на изискванията по § 1а, т. 3 от ДР на ЗДС. Представено е заключение от 16.09. 2016 г., неоспорено от страните и прието от съда като компетентно изготвено.</w:t>
        <w:tab/>
        <w:br/>
        <w:tab/>
        <w:t xml:space="preserve">С. В 1, който е на база всички 5 броя сделки от Таблицата с аналози в експертизата, стойността на обезщетението за земеделската земя е 116 592 лева. С. В 2 на вещото лице, който е без двата пазарни аналога, съставляващи сделки с прехвърлител : [община] и купувачи – физически лица, стойността на обезщетението за земеделската земя е 114 890 лева. Отделно от това вещото лице, след оглед на място на процесния имот, е установил че имотът е засаден с бадемови дръвчета, както твърди и жалбоподателя, като на 1 дка за засадени 33 броя дръвчета. Въз основа на това, както и предвид обстоятелството, че според вещото лице не са налице основания за направеното от административния орган 20 % намаление по чл. 11, ал.1 и ал.2 от Наредба за базисните цени на трайните насаждения, експертът - оценител е определил обща стойност на дължимото обезщетение за трайните насаждения в имота в размер на 9 338 лв.</w:t>
        <w:tab/>
        <w:br/>
        <w:tab/>
        <w:t xml:space="preserve">При изслушването на вещото лице в съдебно заседание, същото предлага устно и Вариант 3 за размера на обезщетението за земеделската земя, базиран само на пазарните аналози под № 2 и 5 от Таблицата по основното заключение, съгласно който стойността на обезщетението за земята / без трайните насаждения/ е в размер на 18562 лева.</w:t>
        <w:tab/>
        <w:br/>
        <w:tab/>
        <w:t xml:space="preserve">При така установеното от фактическа страна, настоящият състав на Върховния административен съд, приема от правна страна следното:</w:t>
        <w:tab/>
        <w:br/>
        <w:tab/>
        <w:t xml:space="preserve">Решение № 86 е издадено от компетентен административен орган съгласно чл. 34а, ал. 1 ЗДС, в кръга на неговите правомощия и има съдържанието, регламентирано в чл. 34б, ал. 1 ЗДС. При издаването му са спазени административнопроизводствените правила в съответствие с процедурата по чл. 34а, във връзка с чл. 33 и чл. 34б ЗДС и чл. 34 ЗДС.</w:t>
        <w:tab/>
        <w:br/>
        <w:tab/>
        <w:t xml:space="preserve">Равностойното парично обезщетение се определя в съответствие с предназначението на имотите преди влизането в сила на ПУП, който предвижда изграждане на национален обект, въз основа на пазарните цени на имоти с подобни характеристики, намиращи се в близост до отчуждавания– чл. 32, ал. 2 ЗДС. Пазарните цени, съгласно определението на § 1а, т. 2 от ДР на ЗДС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ипотека–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 с предмет идеални части от имоти, по които поне една от страните е търговец, сключени в рамките на 12 месеца преди датата на възлагане на оценката и вписани в службата по вписванията по местонахождението на имота. С оглед определяне размерът на равностойното парично обезщетение следва да се вземат предвид пазарните цени на имоти, които да са с подобни характеристики и да се намират в близост до отчуждавания.</w:t>
        <w:tab/>
        <w:br/>
        <w:tab/>
        <w:t xml:space="preserve">Съгласно чл. 32, ал. 2 ЗДС то се определя в съответствие с предназначението на имотите преди влизането в сила на подробния устройствен план, съответно преди одобряването на ПУП, който предвижда изграждане на национален обект и за който е налице влязло в сила разпореждане за допускане на предварително изпълнение, въз основа на пазарните цени на имоти с подобни характеристики, намиращи се в близост до отчуждавания.</w:t>
        <w:tab/>
        <w:br/>
        <w:tab/>
        <w:t xml:space="preserve">За установяване размера на обезщетението, съобразно необходимостта от специални знания по делото е прието заключение на съдебно - техническа експертиза.</w:t>
        <w:tab/>
        <w:br/>
        <w:tab/>
        <w:t xml:space="preserve">Съдът кредитира Вариант 2 на приетото по делото заключение, изготвено на база три от общо петте, включени в първоначалната таблица от заключението, пазарни аналози, без тези по т.1 и т.4 от таблицата, съставляващи договори за продажба на имоти-частна общинска собственост с продавач: община –[община] и купувач – физически лица. Съгласно този Вариант 2 на заключението, стойността на обезщетението на земята е в размер на 114 890 лева.</w:t>
        <w:tab/>
        <w:br/>
        <w:tab/>
        <w:t xml:space="preserve">Този вариант се кредитира от съда, тъй като е изготвен на база сключени и вписани сделки, отговарящи на критериите по § 1а, т. 2 и т. 4 от ДР на ЗДС, съставляващи годни пазарни аналози за относимия период съгласно цитирания по-горе законов текст. Съдът намира за неоснователно твърдението на ответника, че от относимите пазарни аналози в случая следва да бъде изключен този по т. 3 от таблицата в заключението на вещото лице, а именно : сделката по нот. акт № [номер],т.ІІ,рег. № 3078, н. д. № [номер]/11.12.2014 г., тъй като същата сделка била нетипична за района предвид нереално високата й цена. Видно от заключението на експертизата и обясненията на вещото лице в с. з., същата сделка е абсолютно годен пазарен аналог съгласно изискванията на ЗТС. Отделно от това, видно от съдържанието на Таблицата към заключението на в. л., самият административен орган се е позовал в оценката си на неотносим пазарен аналог - договор на община-[община] с физическо лице / т.1 от Таблицата/, а в същото време не е отчел и е изключил от аналозите за изготвяне на обезщетението друг подобен договор – този по 4 от Таблицата, при който сравнителната стойност на декар е много близка до абсолютно относимия и отговарящ на всички критерии на №1а от ДР на ЗДС пазарен аналог, несъобразен от административния орган - този по т. 3 от таблицата. Ако административният орган не бе проявил такава странна избирателност при съобразяването с неподходящи според съдебната практика пазарни аналози / каквито в случая са двата договора за продажба на имоти - частна общинска собственост на физически лица/ и, вместо да вземе предвид при определяне обезщетението на процесния имот не договора по т.1, а договора по т.4 от Таблицата на вещото лице, то в този случай цената за декар отчуждена земя по т.3 от същата таблица не би била нетипична и не би съставлявала изолиран случай.</w:t>
        <w:tab/>
        <w:br/>
        <w:tab/>
        <w:t xml:space="preserve">Към така кредитирания вариант 2 на обезщетението за земеделската земя следва да бъде прибавено и определеното от вещото лице обезщетение за трайните насаждения, което възлиза на 9 338 лв.</w:t>
        <w:tab/>
        <w:br/>
        <w:tab/>
        <w:t xml:space="preserve">Предвид гореизложеното, жалбата в частта й за определения размер на дължимото обезщетение се явява основателна. Решение на МС № 86/2016 г. в тази част следва да бъде изменено, като размерът на равностойното парично обезщетение относно отчуждаваната част от недвижим имот № [номер],следва да бъде увеличен при съобразяване с втория вариант от заключението на СОЕ относно стойността на земеделската земя и определената от вещото лице стойност на трайните насаждения, в резултат на което определеното от административния орган за отчуждаваната част от имота, ведно с подобренията обезщетение в размер на 19 219 лв., следва да бъде увеличено общо на 124 228 лв.</w:t>
        <w:tab/>
        <w:br/>
        <w:tab/>
        <w:t xml:space="preserve">Настоящият състав на ВАС намира за основателна жалбата и в ЧАСТТА й относно неправилното вписване в решението на МС на собственика на процесния имот .Видно от представения по делото нот. акт № [номер], т. ІІІ, рег. № 6192, н. д. № [номер]/19.11.2015г. на нотариус Е. Д с район на действие РС-Сандански / рег. № 512 по регистъра на НК - надлежно вписан в Службата по вписвания, към датата на издаване на обжалваното решение на МС собственик на отчуждавания имот е не вписаното в него лице – С. Д. Л., а жалбоподателя в настоящото съдебно производство – Д. Г. А..</w:t>
        <w:tab/>
        <w:br/>
        <w:tab/>
        <w:t xml:space="preserve">Ето защо настоящият състав приема, че Решението на МС в частта му, в която като собственик на имота е вписан С. Л. следва да се измени, като, вместо него, като собственик се впише жалбоподателят по делото.</w:t>
        <w:tab/>
        <w:br/>
        <w:tab/>
        <w:t xml:space="preserve">По изложените съображения и на основание чл. 38 ЗДС, във вр. с чл. 172, ал. 2 АПК, Върховният административен съд, състав на трето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>ИЗМЕНЯ по жалба на Д. Г. А. от [населено място] Решение № 86 на Министерския съвет на Р. Б от 11.02.2016 г. за отчуждаване на имоти и части от имоти – частна собственост, за държавна нужда за изграждане на обект "Автомагистрала „Струма”, ЛОТ 3.3, с обхват от км 397+600 до км 420+624 и етапна връзка към съществуващ път I-1 (Е79) при км 397+000 и нова пътна връзка на път I-1 (Е79)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област [област] (Решение № 86),</w:t>
        <w:tab/>
        <w:br/>
        <w:tab/>
        <w:t xml:space="preserve">[номер]</w:t>
        <w:tab/>
        <w:br/>
        <w:tab/>
        <w:t xml:space="preserve">[номер]</w:t>
        <w:tab/>
        <w:br/>
        <w:tab/>
        <w:t xml:space="preserve">[община]</w:t>
        <w:tab/>
        <w:br/>
        <w:tab/>
        <w:t xml:space="preserve">[номер]</w:t>
        <w:tab/>
        <w:br/>
        <w:tab/>
        <w:t xml:space="preserve">[номер]</w:t>
        <w:tab/>
        <w:br/>
        <w:tab/>
        <w:t xml:space="preserve">[номер]</w:t>
        <w:tab/>
        <w:br/>
        <w:tab/>
        <w:t xml:space="preserve">[номер]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