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№6204/27.05.2020 по адм. д. №12890/2019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чл.160, ал.6 от Данъчно – осигурителния процесуален кодекс във вр. с чл.208 и сл. от Административнопроцесуалния кодекс ( АПК ).</w:t>
        <w:tab/>
        <w:br/>
        <w:tab/>
        <w:t xml:space="preserve">Образувано е по касационна жалба на на директора на Дирекция „ОДОП“ – гр. С. при ЦУ на НАП против решение № 5517/18.09.2019 г. на Административен съд София – Град, Трето отделение, 66 състав, постановено по адм. д. № 1676 по описа за 2019 г. на този съд. С решението е отменен РА № 22221017008890 - 091 – 001/31.08.2018 г., потвърден с Решение № 1864/03.12.2018 г. на директора на Дирекция «ОДОП» София при ЦУ на НАП, в частта, с която на «ДВ Студио» ООД, притежаващо ЕИК 130981332, е отказан данъчен кредит по фактури №1862/24.04.2013 г., №1869/25.04.2013 г., №1879/26.04.2013 г., №1886/29.04.2013 г. и №1897/30.04.2013 г., издадени от «ДЕЙЗИ ПРИНТ» ЕООД, както и по фактури с №1289/29.10.2013 г., №1307/31.10.2013 г., № 1332/22.11.2013 г., №1336/27.11.2013 г., №1340/28.11.2013 г. и № 1354/29.01.2013 г., издадени от «ОЕМ» ЕООД, за данъчни периоди м.04.2013 г., м.10.2013 г. и м.11.2013 г. в общ размер на 15585,60 лева и са начислени лихви, считано от датата на ползване на данъчния кредит за съответния период до датата на издаване на ревизионния акт, в общ размер на 7813,70 лева. От съдържанието на касационната жалба може да се извлече отменително основание по чл.209, т.3 АПК - неправилност на съдебното решение в следствие нарушение на материалния закон, съществено нарушение на съдопроизводствените правила, необоснованост. Касаторът твърди, че съдът е направил погрешни установявания, не е отделил спорното от безспорното, в сайта на НАП се съдържа информация за дерегистрираните по ЗДДС лица. Според касатора е изпълнен фактическият състав на чл.70, ал.5 ЗДДС, т. к. данъкът е начислен неправомерно. Моли чрез юрк.. Д за пререшаване на делото и присъждане на юрисконсултско възнаграждение. Прилага справки от масива на НАП и заверено копие от Решение № 1642/30.09.2019 г. на директора на Д „ОДОП“ София при ЦУ на НАП.</w:t>
        <w:tab/>
        <w:br/>
        <w:tab/>
        <w:t xml:space="preserve">Ответникът по касационната жалба – „ДВ Студио“ ООД, притежаващо ЕИК 130981332, със съдебен адрес: 1504 София, ул. „С. С“, №14, вх. А, партер, ап.34, я е оспорил с доводи, подробно аргументирани в писмен отговор на адв. Г.Т.П е чрез пълномощника си адв.. Кв за оставяне в сила на съдебното решение. Прилага към отговора заверен препис на Решение № 1864/03.12.2018 г. на директора на Д „ОДОП – София при ЦУ на НАП, и за сведение на съда - актуална практика.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жалбата, валидността, допустимостта, правилността на решението на цитираното касационно основание и след служебна проверка по чл.218, ал.2 АПК прие за установено следното: Касационната жалба е подадена от страна по делото, в срока по чл.211 АПК и е процесуално допустима. Разгледана по същество жалбата е неоснователна.</w:t>
        <w:tab/>
        <w:br/>
        <w:tab/>
        <w:t xml:space="preserve">По делото е установено следното: С оспореният РА № 22221017008890 - 091 – 001/31.08.2018 г., в потвърдената част с Решение № 1864/03.12.2018 г. на директора на Дирекция «ОДОП» София при ЦУ на НАП, на «ДВ Студио» ООД, притежаващо ЕИК 130981332, е отказан данъчен кредит по фактури №1862/24.04.2013 г., №1869/25.04.2013 г., №1879/26.04.2013 г., №1886/29.04.2013 г. и №1897/30.04.2013 г., издадени от «ДЕЙЗИ ПРИНТ» ЕООД, както и по фактури с №1289/29.10.2013 г., №1307/31.10.2013 г., № 1332/22.11.2013 г., №1336/27.11.2013 г., №1340/28.11.2013 г. и № 1354/29.01.2013 г., издадени от «ОЕМ» ЕООД, за данъчни периоди м.04.2013 г., м.10.2013 г. и м.11.2013 г. в общ размер на 15585,60 лева и са начислени лихви, считано от датата на ползване на данъчния кредит за съответния период до датата на издаване на ревизионния акт, в общ размер на 7813,70 лева. Ревизионният акт е обжалван по административен ред, като в тази му част е потвърден с Решение №1864/03.12.2018 г. на директора на Д «ОДОП» - София при ЦУ на НАП, а в останалата акта е върнат за нова ревизия. Решаващият орган по чл.152 ДОПК е премотивирал РА в потвърдената част, обосновавайки се с разпоредбата на чл.70, ал.5 ЗДДС предвид прекратяване регистрацията по ЗДДС на «ДЕЙЗИ ПРИНТ» ЕООД, считано от 10.04.2013 г. и регистрацията по ЗДДС на «ОЕМ» ЕООД, считано от 10.10.2013 година. Прието е, че при тези обстоятелства процесните фактури са издадени от нерегистрирани по ЗДДС лица, вследствие на което е потвърден РА в тази част.</w:t>
        <w:tab/>
        <w:br/>
        <w:tab/>
        <w:t xml:space="preserve">Касационната инстанция преценява като аргументирани мотивите на първоинстанционният съд за определяне предмета на спора, а именно: непризнато право на данъчен кредит по фактури, издадени от двама доставчици, след датата на тяхната дерегистрация по ЗДДС. Съдът е изследвал въпроса налице ли са основания за възникване правото на данъчен кредит, претендирано от «ДВ Студио» ООД, независимо от констатираната дерегистрация на доставчиците «ДЕЙЗИ ПРИНТ» ЕООД и «ОЕМ» ЕООД. Правилно съдът е разпределил доказателствената тежест, а именно, че жалбоподателят е длъжен да докаже наличието на основанията, необходими за възникване на това право, като установи правнозначимите факти и обстоятелства, относими към основанието за отказ. Нормата на чл.70, ал.5 ЗДДС е послужила в случая на директора на Д «ОДОП» - София при ЦУ на НАП, като основание да откаже правото на данъчен кредит по процесните фактури, въпреки, че в РА № 22221017008890 - 091 – 001/31.08.2018 г., издаден от органи по приходите, е било възприето основанието за отказ по чл.68, ал.1, т.1 и чл.69 вр. чл.6 и чл.9 ЗДДС. За да промени в решението си основанието за отказ на правото на данъчен кредит директорът на Д «ОДОП» София при ЦУ на НАП изрично и недвусмислено е отбелязал в него, че по отношение на фактури с №1862/24.04.2013 г., №1869/25.04.2013 г., №1879/26.04.2013 г., №1886/29.04.2013 г. и №1897/30.04.2013 г., издадени от «ДЕЙЗИ ПРИНТ» ЕООД, както и с №1289/29.10.2013 г., №1307/31.10.2013 г., № 1332/22.11.2013 г., №1336/27.11.2013 г., №1340/28.11.2013 г. и № 1354/29.01.2013 г., издадени от «ОЕМ» ЕООД, за данъчни периоди м.04.2013 г., м.10.2013 г. и м.11.2013 г., са изпълнени условията по чл.69 ЗДДС, но е приложимо ограничението по чл.70, ал.5 ЗДДС, предвид издаването на фактурите след дерегистрацията на доставчиците. Видно е и от Решение №1642/30.09.2019 г. на директора на Д «ОДОП» - София при ЦУ на НАП, постановено след повторната ревизия във върната част на РА, че основанията за отказ по чл.68 вр. чл.69 ЗДДС са останали касателно доставките по другите фактури.</w:t>
        <w:tab/>
        <w:br/>
        <w:tab/>
        <w:t xml:space="preserve">Административният съд е изложил подробни мотиви, защо издаването на процесните фактури след дерегистрацията по ЗДДС на двамата доставчици, не може да бъде в обсъждания казус основание за непризнаване на данъчния кредит. Приходната администрация разполага с необходимата информация, за да установи, че ДЗЛ, като получател на разглежданите доставки е платец на ДДС, по преписката няма позоваване и на участие в ДДС измама. Мотивите на първоинстанционния съд са в съответствие с цитираната в него практика на СЕС и на ВАС, първоинстанционните мотиви се споделят от касационната инстанция, на основание чл.221, ал.2, предложение последно АПК.</w:t>
        <w:tab/>
        <w:br/>
        <w:tab/>
        <w:t xml:space="preserve">Първоинстанционното решение е валидно, допустимо и правилно, поради което следва да бъде оставено в сила.</w:t>
        <w:tab/>
        <w:br/>
        <w:tab/>
        <w:t xml:space="preserve">Водим от гореизложеното и в този смисъл, на основание чл.221, ал.2, предложение първо АПК, Върховният административен съд, състав на Осмо отделениеРЕШИ: </w:t>
        <w:tab/>
        <w:br/>
        <w:tab/>
        <w:t xml:space="preserve">ОСТАВЯ В СИЛА решение № 5517/18.09.2019 г. на Административен съд София – Град, Трето отделение, 66 състав, постановено по адм. д. № 1676 по описа за 2019 г. на този съд.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