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№1624/02.02.2011 по адм. д. №8731/2010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К. Х. Х.в в качеството му на Директор на ОД на МВР-Смолян, срещу решение № 147 от 20.05.2010 г., постановено по адм. дело № 107/2010 г. от АС - Смолян.</w:t>
        <w:tab/>
        <w:br/>
        <w:tab/>
        <w:t xml:space="preserve">В жалбата подробно се мотивират съображения за неправилност на решението по основанията на чл. 209, т. 3 от АПК. Иска се отмяната му и решаване на спора по същество.</w:t>
        <w:tab/>
        <w:br/>
        <w:tab/>
        <w:t xml:space="preserve">Ответникът – Е. М. К., не се явява и представлява.</w:t>
        <w:tab/>
        <w:br/>
        <w:tab/>
        <w:t xml:space="preserve">Процесуалният представител на ВАП дава мотивирано заключение за неоснователност на касационната жалба.</w:t>
        <w:tab/>
        <w:br/>
        <w:tab/>
        <w:t xml:space="preserve">Настоящата инстанция, като се запозна с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 при следните съображения:</w:t>
        <w:tab/>
        <w:br/>
        <w:tab/>
        <w:t xml:space="preserve">С оспореното решение АС-Смолян е отменил, като незаконосъобразна, заповед № Я-128/12.02.2010година, с която на осн. чл. 224, ал. 2, т. 1 и чл. 226, ал. 1, т. 2 от ЗМВР вр. чл. 226, ал. 1, т. 3 от ППЗМВР на Е. К. е наложено дисциплинарно наказание "писмено предупреждение" за срок от шест месеца. За да постанови този резултат съдът е приел, че административния орган неправилно е приложил материалния закон.</w:t>
        <w:tab/>
        <w:br/>
        <w:tab/>
        <w:t xml:space="preserve">Решението е правилно. Не са налице сочените от касатора отменителни основания.</w:t>
        <w:tab/>
        <w:br/>
        <w:tab/>
        <w:t xml:space="preserve">Съдът е изяснил напълно фактическата обстановка по делото, събрал е всички относими към спора доказателства, обсъдил ги е във връзка с възраженията на страните, с нормите на закона и подзаконовите нормативни актове и въз основа на това е направил изводи, които съответстват напълно на установеното.</w:t>
        <w:tab/>
        <w:br/>
        <w:tab/>
        <w:t xml:space="preserve">Касаторът счита, че съдът неправилно е възприел фактическата обстановка и е дал неправилно тълкуване на материалния закон, приемайки, че оспорената заповед е издадена в разрез с императива на чл.246,ал.1 ППЗМВР - тъй като не е посочено времето, мястото, обстоятелствата при които е извършено дисциплинарното нарушение, както и доказателствата, въз основа на които дисциплинарно наказващият орган е установил нарушенията. Възражението е неоснователно.</w:t>
        <w:tab/>
        <w:br/>
        <w:tab/>
        <w:t xml:space="preserve">Анализът на събраните в процеса доказателства, включително и гласните такива - несъмнено обуславятизводът на първоинстанционния съд, че не се потвърждават констатациите на наказващия орган за извършено нарушение на служебната дисциплина- „недокладване на по-висшестоящите ръководители за допуснато дисциплинарно нарушение на полицай Лойтов”.</w:t>
        <w:tab/>
        <w:br/>
        <w:tab/>
        <w:t xml:space="preserve">Законосъобразен е изводът на съда, че вмененото в етичния кодекс задължение на полицая „да следи и взисква спазване на служебната дисциплина”- не може да е основание за търсене на дисциплинарна отговорност от Ковачев - да уведомява по - висшестоящите за „констатирано” нарушение от друг полицейски служител. Извън компетентността на Ковачев е да цени дали полицай Лойтов, в личните си взаимоотношения е извършил нарушение на закона.</w:t>
        <w:tab/>
        <w:br/>
        <w:tab/>
        <w:t xml:space="preserve">Ето защо, като е отменил оспорения пред него административен акт, съдът от първата инстанция е постановил правилно решение, което ще следва да се остави в сила.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отделение, РЕШИ:</w:t>
        <w:tab/>
        <w:br/>
        <w:tab/>
        <w:t xml:space="preserve">Оставя в сила решение № 147 от 20.05.2010 г., постановено по адм. дело № 107/2010 г. от АС - Смолян. Решението не подлежи на обжалване. Вярно с оригинала, ПРЕДСЕДАТЕЛ: /п/ В. П. секретар: ЧЛЕНОВЕ: /п/ Й. Д./п/ Е. М. Е.М.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