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№508/11.10.2018 по гр. д. №931/2018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508гр. София, 11.10.2018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дванадесети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931/18г.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П. И. Х. от [населено място] срещу въззивно решение № 7639 от 15.11.17г., постановено по в. гр. д.№ 2105/16г. на Софийския градски съд, ІІ-в с-в, с оплаквания за неправилност поради нарушение на материалния закон и допуснати съществени нарушения на съдопроизводствените правила - касационни основания по чл.281, т.3 ГПК.</w:t>
        <w:tab/>
        <w:br/>
        <w:tab/>
        <w:t xml:space="preserve"> </w:t>
        <w:tab/>
        <w:br/>
        <w:tab/>
        <w:t xml:space="preserve">С посоченото решение въззивният съд е потвърдил решение № ІІІ-81-157 от 16.11.15г. по гр. д.№ 11550/15г. на Софийския районен съд в частта, с която са определени правата на съделителите върху допуснатия до съдебна делба недвижим имот - апартамент № 2, находящ се в [населено място],[жк], [улица], [жилищен адрес] както следва: 3/8 ид. части за П. И. Х. и 5/8 ид. части за Х. И. Н..</w:t>
        <w:tab/>
        <w:br/>
        <w:tab/>
        <w:t xml:space="preserve"> </w:t>
        <w:tab/>
        <w:br/>
        <w:tab/>
        <w:t xml:space="preserve">За да постанови решението си въззивният съд е приел, че съгласно нот. акт № 134/68г. процесният апартамент е бил собственост на родителите на страните И. Х. Н., починал през 1982г. и С. П. Н., починала през 2010г. придобит от тях чрез покупко-продажба по време на брака им в режим на съпружеска имуществена общност. С нот акт № 80/84г. П. И. Х. е дарил на майка си С. Н. притежаваната от него по наследство от баща му И. Н. 1/4 ид. част от имота.</w:t>
        <w:tab/>
        <w:br/>
        <w:tab/>
        <w:t xml:space="preserve"> </w:t>
        <w:tab/>
        <w:br/>
        <w:tab/>
        <w:t xml:space="preserve"> При тези фактически данни въззивният съд е приел, че съгласно разпоредбата на чл.14, ал.7 СК от 1968г отм., която е действала към момента на смъртта на наследодателя И. Н. през 1982г., преживялата съпруга не е получила дял от притежаваната от него 1/2 ид. част от имота и е притежавала само останалата 1/2 ид. част от прекратената съпружеска имуществена общност, а след направеното в нейна полза от касатора дарение е придобила общо 6/8 ид. части, които са наследени по равно от страните съгласно чл.5, ал.1 ЗН.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в изложението по чл.284, ал.3, т.1 ГПК касаторът сочи, че въззивният съд се е произнесъл при условията на чл.280, ал.1, т.1 и т.3 ГПК по въпросите: 1. Налице ли е конкуренция на права с оглед хипотезата на чл.14, ал.7, вр. с ал.3 СК от 1968г. и чл.9, ал.1 ЗН; 2. Може ли въззивният съд да се отклони от съдебната практика и води ли това до нарушаване на прокламирания принцип за законност съгласно чл.5 ГПК и не следва ли да се постанови решение по реда на чл.291 ГПК за уеднаквяването на практиката по тези въпроси и допълване на практиката /задължителна и незадължителна/ с оглед развитието на правото и утвърждаване на съдебна практика в тази насока с оглед ТР № 1/09г. и 3. Налице ли е нарушение на съществени процесуални правила, като не са ценени събраните доказателства в насока относно точното прилагане на правото и съобразно императивните разпоредби на ТР № 1/2000г. на ОСГК на ВКС, т.4 и т.10 относно ролята на въззивната инстанция и отразява ли се това на основния правен извод и това не съставлява ли нарушение на съществени процесуални правила. </w:t>
        <w:tab/>
        <w:br/>
        <w:tab/>
        <w:t xml:space="preserve"> </w:t>
        <w:tab/>
        <w:br/>
        <w:tab/>
        <w:t xml:space="preserve">Ответникът по жалбата счита, че касационно обжалване на въззивното решение не следва да се допуска.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ІІ г. о. намира, че не следва да бъде допуснато касационно обжалване на посоченото въззивно решение, тъй като не са налице предпоставките по чл.280, ал.1 и ал.2 ГПК.</w:t>
        <w:tab/>
        <w:br/>
        <w:tab/>
        <w:t xml:space="preserve"> </w:t>
        <w:tab/>
        <w:br/>
        <w:tab/>
        <w:t xml:space="preserve">Допускането на касационно обжалване предпоставя с въззивното решение да е разрешен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т.1-3 на чл.280, ал.1 ГПК, респ. да е налице вероятна нищожност или недопустимост, или очевидна неправилност на обжалваното решение.</w:t>
        <w:tab/>
        <w:br/>
        <w:tab/>
        <w:t xml:space="preserve"> </w:t>
        <w:tab/>
        <w:br/>
        <w:tab/>
        <w:t xml:space="preserve">Поставеният от касатора правен и въпрос следва да се изведе от предмета на спора и трябва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доказателства /ТР № 1/09г. на ОСГТК на ВКС/.</w:t>
        <w:tab/>
        <w:br/>
        <w:tab/>
        <w:t xml:space="preserve"> </w:t>
        <w:tab/>
        <w:br/>
        <w:tab/>
        <w:t xml:space="preserve">В случая поставените от касатора правни въпроси не могат да обусловят допустимостта на касационното обжалване, тъй като по отношение на тях не са налице посочените по-горе предпоставки за това.</w:t>
        <w:tab/>
        <w:br/>
        <w:tab/>
        <w:t xml:space="preserve"> </w:t>
        <w:tab/>
        <w:br/>
        <w:tab/>
        <w:t xml:space="preserve">По отношение на тези въпроси следва да се отбележи, че по приложението на разпоредбата на чл.14, ал.7, СК от 1968г отм. е налице изобилна практика на ВКС, която е в смисъл, че при нейното действие при прекратяване на съпружеската имуществена общност поради смърт на единия от съпрузите се прилагат разпоредбите относно наследяването и делбата, но когато преживелият съпруг наследява заедно с деца на починалия съпруг, той не получава дял от частта на починалия съпруг от общото имущество, респ. че е налице специална разпоредба спрямо общото правило на чл.9, ал.1 ЗН. В случая въззивното решение е съобразено с тази практика, която не се налага да бъде променяна, нито е налице някакво противоречие с посоченото от касатора решение на ВКС, І г. о. - № 45 от 28.03.13г. по гр. д.№ 761/12г., отнасящо се до съвсем различна хипотеза. Наред с това касаторът не сочи кои събрани по делото доказателства не са преценени от съда, респ. кои релевантни за правния спор факти са установени с тях, поради което и последният поставен въпрос не може да обуслови допустимостта на касационното обжалване. </w:t>
        <w:tab/>
        <w:br/>
        <w:tab/>
        <w:t xml:space="preserve"> </w:t>
        <w:tab/>
        <w:br/>
        <w:tab/>
        <w:t xml:space="preserve">С оглед изложеното посоченото въззивно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При този изход на спора и на основание чл.78, ал.3 ГПК касаторът следва да заплати на ответника по касация сторените от него разноски в настоящото производство за адвокатско възнаграждение в размер на 1000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7639 от 15.11.17г., постановено по в. гр. д.№ 2105/16г. на Софийския градски съд, ІІ-в с-в.</w:t>
        <w:tab/>
        <w:br/>
        <w:tab/>
        <w:t xml:space="preserve"> </w:t>
        <w:tab/>
        <w:br/>
        <w:tab/>
        <w:t xml:space="preserve">О с ъ ж д а П. И. Х. от [населено място] да заплати на Х. И. Н. от [населено място] сумата 1000 лв. /хиляда лева/ разноски.</w:t>
        <w:tab/>
        <w:br/>
        <w:tab/>
        <w:t xml:space="preserve"> </w:t>
        <w:tab/>
        <w:br/>
        <w:tab/>
        <w:t xml:space="preserve">т 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