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№107/17.07.2018 по гр. д. №1610/2018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107</w:t>
        <w:tab/>
        <w:br/>
        <w:tab/>
        <w:t xml:space="preserve"> </w:t>
        <w:tab/>
        <w:br/>
        <w:tab/>
        <w:t xml:space="preserve">София, 17.07.2018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съдебно заседание на дванадесети юни,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 МАЙЯ РУСЕВА</w:t>
        <w:tab/>
        <w:br/>
        <w:tab/>
        <w:t xml:space="preserve"> </w:t>
        <w:tab/>
        <w:br/>
        <w:tab/>
        <w:t xml:space="preserve">при секретаря Анжела Богданова </w:t>
        <w:tab/>
        <w:br/>
        <w:tab/>
        <w:t xml:space="preserve"> </w:t>
        <w:tab/>
        <w:br/>
        <w:tab/>
        <w:t xml:space="preserve">изслуша докладваното от съдията Марио Първанов гр. дело № 1610/2018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5 ГПК.</w:t>
        <w:tab/>
        <w:br/>
        <w:tab/>
        <w:t xml:space="preserve"> </w:t>
        <w:tab/>
        <w:br/>
        <w:tab/>
        <w:t xml:space="preserve"> Образувано е по молба на Х. А. Б. Г.-Д., гражданин на Великобритания и С. И., с адрес за призоваване – [населено място], подадена от пълномощника му адвокат Й. Й., за отмяна на основание чл. 303, ал.1, т. 5 ГПК на влязлото в сила решение №8216 от 11.11.2016 г. по гр. дело №3898/2015 г. на Софийския градски съд, с което е осъден да заплати на Р. У. М., със съдебен адрес [населено място], сумата 110 700 евро на основание чл.240, ал.1 ЗЗД, дължима по договор от 18.04.2011 г., със законната лихва от 23.03.2015 г., както и 17 344.39 лв. деловодни разноски. Молителят твърди, че вследствие нарушаване на съответните процесуални правила е бил лишен от възможност да участва в делото. </w:t>
        <w:tab/>
        <w:br/>
        <w:tab/>
        <w:t xml:space="preserve"> </w:t>
        <w:tab/>
        <w:br/>
        <w:tab/>
        <w:t xml:space="preserve"> Ответникът Р. У. М., гражданин на Великобритания и С. И., с адрес за призоваване – [населено място], оспорва молбата за отмяна като недопустима и неоснователна.</w:t>
        <w:tab/>
        <w:br/>
        <w:tab/>
        <w:t xml:space="preserve"> </w:t>
        <w:tab/>
        <w:br/>
        <w:tab/>
        <w:t xml:space="preserve"> Молбата за отмяна е подадена в рамките на законовия срок по чл.305, ал.1 ГПК и е процесуално допустима. </w:t>
        <w:tab/>
        <w:br/>
        <w:tab/>
        <w:t xml:space="preserve"> </w:t>
        <w:tab/>
        <w:br/>
        <w:tab/>
        <w:t xml:space="preserve"> Молителят смята, че е налице основанието за отмяна на решението по чл. 303, ал. 1, т. 5 ГПК, защото не е бил призован по делото в съответствие с изискванията на Регламент /ЕО/ №1393/2007 на Европейския парламент и на Съвета от 13.11.2007 г. Твърди, че първото призоваване по делото е извършено по пощата на 19.11.2015 г. като съдебните документи са връчени на лицето N О R.. Това лице не е оправомощавано да приема съдебни съобщения, не е член на семейството му, не е негов работник, служител или работодател. Следващите две връчвания на документи по делото са извършени на 19.08.2016 г. и 26.06.2017 г. чрез съдебни поръчки до съответния съд в И. /съдебен офис К./ по реда на Регламент /ЕО/ №1393/2007 на Европейския парламент и на Съвета от 13.11.2007 г. Съдебен офис К. е върнал потвърждения за извършени връчвания чрез регистрирана поща без да е посочено, кой точно е приел пощенските пратки. На адреса, на който са връчени съдебните документи се намира имение, което не е негова собственост, там пребивава много рядко и няма свои работници, служители или работодатели, членове на семейство/пълнолетни домашни/, както и упълномощени лица, с права да получат вместо него съдебни съобщения. На посочените дати за връчване не е бил лично на този адрес. </w:t>
        <w:tab/>
        <w:br/>
        <w:tab/>
        <w:t xml:space="preserve"> </w:t>
        <w:tab/>
        <w:br/>
        <w:tab/>
        <w:t xml:space="preserve"> Според разпоредбата на чл. 303, ал. 1, т. 5 ГПК отмяна на влязло в сила решение може да се иска, когато страната вследствие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поради особени непредвидени обстоятелства, които не е могла да преодолее. </w:t>
        <w:tab/>
        <w:br/>
        <w:tab/>
        <w:t xml:space="preserve"> </w:t>
        <w:tab/>
        <w:br/>
        <w:tab/>
        <w:t xml:space="preserve"> Отмяната по чл.303 и сл. ГПК е средство за защита срещу влезли в сила порочни решения. В разпоредбата на чл. 303, ал. 1, т. 5 ГПК са посочени три отделни основания за отмяна. Първото от тях е налице когато страната вследствие нарушаване на съдопроизводствените правила е била лишена от възможност да участва в делото. Второто основание е налице когато страната не е участвала лично и не е била надлежно представлявана, а третото – когато страната не е участвала нито лично, нито чрез повереник поради особени непредвидени обстоятелства. В случая ищецът твърди, че не е участвал лично и не е бил надлежно представляван, защото не е бил призован в съответствие с изискванията на Регламент /ЕО/ №1393/2007 на Европейския парламент и на Съвета от 13.11.2007 г.</w:t>
        <w:tab/>
        <w:br/>
        <w:tab/>
        <w:t xml:space="preserve"> </w:t>
        <w:tab/>
        <w:br/>
        <w:tab/>
        <w:t xml:space="preserve"> Доводите на молителя, както и представените доказателства за това, че не е бил призован лично по делото са неотносими, защото от самите негови твърдения, както и от документите по делото се установява, че посочените три връчвания на съдебни документи не са извършени лично, а на правоимащо лице. Първото – по реда на чл.14 от Регламент /ЕО/ №1393/2007 на Европейския парламент и на Съвета от 13.11.2007 г. чрез препоръчано писмо с обратна разписка, а следващите две – по реда на чл. 7 от Регламент /ЕО/ №1393/2007 на Европейския парламент и на Съвета от 13.11.2007 г. Извършването на последните две връчвания в съответствие със законодателството на държавата – членка адресат е установено и с удостоверения по чл.10 от Регламент /ЕО/ №1393/2007 на Европейския парламент и на Съвета от 13.11.2007 г., издадени от съда в И.. В молбата за отмяна няма твърдения за извършени процесуални нарушения на ирландския закон при извършените връчвания чрез съда, нито доказателства в тази насока. Твърденията, че връчването чрез препоръчано писмо с обратна разписка по реда на 14 от Регламент /ЕО/ №1393/2007 на Европейския парламент и на Съвета от 13.11.2007 г. не е извършено на лице, което е пълнолетно и намиращо се на адреса му в качеството на член на неговото семейство или на лице, което е наето от него на работа, са голословни – не са подкрепени с никакви доказателства. На основание чл.154, ал.1 ГПК всяка страна е длъжна да установи фактите, на които основава своите искания. В тежест на молителя в случая е да установи посочените по-горе отрицателни факти. Доказването на отрицателни фактически твърдения може да се извърши чрез съвкупност от положителни факти /индиции/, които са основа за доказателствени изводи относно отрицателния факт. </w:t>
        <w:tab/>
        <w:br/>
        <w:tab/>
        <w:t xml:space="preserve"> </w:t>
        <w:tab/>
        <w:br/>
        <w:tab/>
        <w:t xml:space="preserve"> Ето защо следва да се приеме, че не са налице нарушения на съдопроизводствените правила, обезпечаващи участието на молителя в производството.</w:t>
        <w:tab/>
        <w:br/>
        <w:tab/>
        <w:t xml:space="preserve"> </w:t>
        <w:tab/>
        <w:br/>
        <w:tab/>
        <w:t xml:space="preserve"> След като не е налице основанието за отмяна по чл. 303, ал. 1, т.5 ГПК, то молбата трябва да бъде отхвърлена като неоснователна.</w:t>
        <w:tab/>
        <w:br/>
        <w:tab/>
        <w:t xml:space="preserve"> </w:t>
        <w:tab/>
        <w:br/>
        <w:tab/>
        <w:t xml:space="preserve"> Съобразно изхода на спора на ответника по молбата трябва да се присъдят 5733.18 лв. деловодни разноски, представляващи заплатено адвокатско възнаграждение.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ІV г. о.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молбата на Х. А. Б. Г.-Д., гражданин на Великобритания и С. И.,с адрес за призоваване – [населено място], подадена от пълномощника му адвокат Й. Й., за отмяна на основание чл. 303, ал.1, т. 5 ГПК на влязлото в сила решение №8216 от 11.11.2016 г. по гр. дело №3898/2015 г. на Софийския градски съд.</w:t>
        <w:tab/>
        <w:br/>
        <w:tab/>
        <w:t xml:space="preserve"> </w:t>
        <w:tab/>
        <w:br/>
        <w:tab/>
        <w:t xml:space="preserve"> ОСЪЖДА Х. А. Б. Г.-Д., гражданин на Великобритания и С. И.,с адрес за призоваване – [населено място], да заплати на Р. У. М., гражданин на Великобритания и С. И., 5733.18 лв. деловодни разноски.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